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4380D" w14:textId="77777777" w:rsidR="00F57C94" w:rsidRPr="00B742EC" w:rsidRDefault="00F57C94" w:rsidP="00B742EC">
      <w:pPr>
        <w:pStyle w:val="Default"/>
        <w:rPr>
          <w:rFonts w:eastAsiaTheme="minorHAnsi"/>
          <w:color w:val="auto"/>
          <w:kern w:val="2"/>
          <w:sz w:val="22"/>
          <w:szCs w:val="22"/>
          <w14:ligatures w14:val="standardContextual"/>
        </w:rPr>
      </w:pPr>
      <w:r w:rsidRPr="00B742EC">
        <w:rPr>
          <w:rFonts w:eastAsiaTheme="minorHAnsi"/>
          <w:color w:val="auto"/>
          <w:kern w:val="2"/>
          <w:sz w:val="22"/>
          <w:szCs w:val="22"/>
          <w14:ligatures w14:val="standardContextual"/>
        </w:rPr>
        <w:t xml:space="preserve">Where necessary, to identify the applicable parties under the following clauses, “Performer” shall mean “Seller,” “Agreements Officer” or “AO” shall mean “Lockheed Martin Procurement Representative,” “Agreement” means this subcontract and “Government” means “Lockheed Martin.” However, the words “Government” and “Agreements Officer” do not change: (1) when a right, act, authorization or obligation can be granted or performed only by the Government or the Prime Contract Contracting Officer or duly authorized representative, including but not limited to (i) audit rights to Seller’s proprietary business records or (ii) any indemnification or limitation of liability obligation, which obligation shall remain with the Government; (2) when title to property is to be transferred directly to the Government, and (3) when the Government is granted ownership or other rights to Seller’s intellectual property or technical data. </w:t>
      </w:r>
    </w:p>
    <w:p w14:paraId="7E6C9A8E" w14:textId="77777777" w:rsidR="00B742EC" w:rsidRPr="00B742EC" w:rsidRDefault="00B742EC" w:rsidP="00B742EC">
      <w:pPr>
        <w:pStyle w:val="Default"/>
        <w:rPr>
          <w:b/>
          <w:bCs/>
          <w:sz w:val="22"/>
          <w:szCs w:val="22"/>
        </w:rPr>
      </w:pPr>
    </w:p>
    <w:p w14:paraId="139D0CEF" w14:textId="1F5AEE17" w:rsidR="00707697" w:rsidRPr="00B742EC" w:rsidRDefault="00707697" w:rsidP="00B742EC">
      <w:pPr>
        <w:pStyle w:val="Default"/>
        <w:rPr>
          <w:b/>
          <w:bCs/>
          <w:sz w:val="28"/>
          <w:szCs w:val="28"/>
        </w:rPr>
      </w:pPr>
      <w:r w:rsidRPr="00B742EC">
        <w:rPr>
          <w:b/>
          <w:bCs/>
          <w:sz w:val="28"/>
          <w:szCs w:val="28"/>
        </w:rPr>
        <w:t xml:space="preserve">ARTICLE I: DEFINITIONS </w:t>
      </w:r>
    </w:p>
    <w:p w14:paraId="537B7BEB" w14:textId="77777777" w:rsidR="00C549E8" w:rsidRPr="00B742EC" w:rsidRDefault="00C549E8" w:rsidP="00B742EC">
      <w:pPr>
        <w:rPr>
          <w:rFonts w:ascii="Times New Roman" w:hAnsi="Times New Roman" w:cs="Times New Roman"/>
          <w:sz w:val="22"/>
          <w:szCs w:val="22"/>
        </w:rPr>
      </w:pPr>
    </w:p>
    <w:p w14:paraId="6D01B590" w14:textId="0163247D" w:rsidR="00707697" w:rsidRPr="00B742EC" w:rsidRDefault="00707697" w:rsidP="00B742EC">
      <w:pPr>
        <w:rPr>
          <w:rFonts w:ascii="Times New Roman" w:hAnsi="Times New Roman" w:cs="Times New Roman"/>
          <w:sz w:val="22"/>
          <w:szCs w:val="22"/>
        </w:rPr>
      </w:pPr>
      <w:r w:rsidRPr="00B742EC">
        <w:rPr>
          <w:rFonts w:ascii="Times New Roman" w:hAnsi="Times New Roman" w:cs="Times New Roman"/>
          <w:sz w:val="22"/>
          <w:szCs w:val="22"/>
        </w:rPr>
        <w:t>In this Agreement, the following definitions apply:</w:t>
      </w:r>
    </w:p>
    <w:p w14:paraId="14F2BF2D" w14:textId="77777777" w:rsidR="00707697" w:rsidRPr="00B742EC" w:rsidRDefault="00707697" w:rsidP="00B742EC">
      <w:pPr>
        <w:rPr>
          <w:rFonts w:ascii="Times New Roman" w:hAnsi="Times New Roman" w:cs="Times New Roman"/>
          <w:sz w:val="22"/>
          <w:szCs w:val="22"/>
        </w:rPr>
      </w:pPr>
      <w:r w:rsidRPr="00B742EC">
        <w:rPr>
          <w:rFonts w:ascii="Times New Roman" w:hAnsi="Times New Roman" w:cs="Times New Roman"/>
          <w:b/>
          <w:bCs/>
          <w:sz w:val="22"/>
          <w:szCs w:val="22"/>
        </w:rPr>
        <w:t>Commercial Computer Software:</w:t>
      </w:r>
      <w:r w:rsidRPr="00B742EC">
        <w:rPr>
          <w:rFonts w:ascii="Times New Roman" w:hAnsi="Times New Roman" w:cs="Times New Roman"/>
          <w:sz w:val="22"/>
          <w:szCs w:val="22"/>
        </w:rPr>
        <w:t xml:space="preserve"> Software developed or regularly used for non-governmental purposes which: (1) Has been sold, leased, or licensed to the public; (2) Has been offered for sale, lease, or license to the public; (3) Has not been offered, sold, leased, or licensed to the public but will be available for commercial sale, lease, or license in time to satisfy the delivery requirements of this agreement; or (4) would satisfy at least one of the above three criteria and would require only minor modification to meet the requirements of this Agreement.</w:t>
      </w:r>
    </w:p>
    <w:p w14:paraId="3F9CCCF5" w14:textId="77777777" w:rsidR="00707697" w:rsidRPr="00B742EC" w:rsidRDefault="00707697" w:rsidP="00B742EC">
      <w:pPr>
        <w:rPr>
          <w:rFonts w:ascii="Times New Roman" w:hAnsi="Times New Roman" w:cs="Times New Roman"/>
          <w:sz w:val="22"/>
          <w:szCs w:val="22"/>
        </w:rPr>
      </w:pPr>
      <w:r w:rsidRPr="00B742EC">
        <w:rPr>
          <w:rFonts w:ascii="Times New Roman" w:hAnsi="Times New Roman" w:cs="Times New Roman"/>
          <w:b/>
          <w:bCs/>
          <w:sz w:val="22"/>
          <w:szCs w:val="22"/>
        </w:rPr>
        <w:t>Computer Database:</w:t>
      </w:r>
      <w:r w:rsidRPr="00B742EC">
        <w:rPr>
          <w:rFonts w:ascii="Times New Roman" w:hAnsi="Times New Roman" w:cs="Times New Roman"/>
          <w:sz w:val="22"/>
          <w:szCs w:val="22"/>
        </w:rPr>
        <w:t xml:space="preserve"> A collection of recorded data in a form capable of being processed by a computer. The term does not include computer software.</w:t>
      </w:r>
    </w:p>
    <w:p w14:paraId="7D6FA1E6" w14:textId="77777777" w:rsidR="00707697" w:rsidRPr="00B742EC" w:rsidRDefault="00707697" w:rsidP="00B742EC">
      <w:pPr>
        <w:rPr>
          <w:rFonts w:ascii="Times New Roman" w:hAnsi="Times New Roman" w:cs="Times New Roman"/>
          <w:sz w:val="22"/>
          <w:szCs w:val="22"/>
        </w:rPr>
      </w:pPr>
      <w:r w:rsidRPr="00B742EC">
        <w:rPr>
          <w:rFonts w:ascii="Times New Roman" w:hAnsi="Times New Roman" w:cs="Times New Roman"/>
          <w:b/>
          <w:bCs/>
          <w:sz w:val="22"/>
          <w:szCs w:val="22"/>
        </w:rPr>
        <w:t>Computer Program:</w:t>
      </w:r>
      <w:r w:rsidRPr="00B742EC">
        <w:rPr>
          <w:rFonts w:ascii="Times New Roman" w:hAnsi="Times New Roman" w:cs="Times New Roman"/>
          <w:sz w:val="22"/>
          <w:szCs w:val="22"/>
        </w:rPr>
        <w:t xml:space="preserve"> A set of instructions, rules, or routines, recorded in a form that is capable of causing a computer to perform a specific operation or series of operations.</w:t>
      </w:r>
    </w:p>
    <w:p w14:paraId="3EA2FF06" w14:textId="77777777" w:rsidR="00707697" w:rsidRPr="00B742EC" w:rsidRDefault="00707697" w:rsidP="00B742EC">
      <w:pPr>
        <w:rPr>
          <w:rFonts w:ascii="Times New Roman" w:hAnsi="Times New Roman" w:cs="Times New Roman"/>
          <w:sz w:val="22"/>
          <w:szCs w:val="22"/>
        </w:rPr>
      </w:pPr>
      <w:r w:rsidRPr="00B742EC">
        <w:rPr>
          <w:rFonts w:ascii="Times New Roman" w:hAnsi="Times New Roman" w:cs="Times New Roman"/>
          <w:b/>
          <w:bCs/>
          <w:sz w:val="22"/>
          <w:szCs w:val="22"/>
        </w:rPr>
        <w:t>Computer Software:</w:t>
      </w:r>
      <w:r w:rsidRPr="00B742EC">
        <w:rPr>
          <w:rFonts w:ascii="Times New Roman" w:hAnsi="Times New Roman" w:cs="Times New Roman"/>
          <w:sz w:val="22"/>
          <w:szCs w:val="22"/>
        </w:rPr>
        <w:t xml:space="preserve"> Computer programs, source code, source code listings, object code listings, design details, algorithms, processes, flow charts, formulae, and related material that would enable the software to be reproduced, recreated, or recompiled. Computer software does not include computer databases or computer software documentation.</w:t>
      </w:r>
    </w:p>
    <w:p w14:paraId="0E1E566F" w14:textId="77777777" w:rsidR="00707697" w:rsidRPr="00B742EC" w:rsidRDefault="00707697" w:rsidP="00B742EC">
      <w:pPr>
        <w:rPr>
          <w:rFonts w:ascii="Times New Roman" w:hAnsi="Times New Roman" w:cs="Times New Roman"/>
          <w:sz w:val="22"/>
          <w:szCs w:val="22"/>
        </w:rPr>
      </w:pPr>
      <w:r w:rsidRPr="00B742EC">
        <w:rPr>
          <w:rFonts w:ascii="Times New Roman" w:hAnsi="Times New Roman" w:cs="Times New Roman"/>
          <w:b/>
          <w:bCs/>
          <w:sz w:val="22"/>
          <w:szCs w:val="22"/>
        </w:rPr>
        <w:t>Computer Software Documentation:</w:t>
      </w:r>
      <w:r w:rsidRPr="00B742EC">
        <w:rPr>
          <w:rFonts w:ascii="Times New Roman" w:hAnsi="Times New Roman" w:cs="Times New Roman"/>
          <w:sz w:val="22"/>
          <w:szCs w:val="22"/>
        </w:rPr>
        <w:t xml:space="preserve"> Owner's manuals, user's manuals, installation instructions, operating instructions, and other similar items, regardless of storage medium, that explain the capabilities of the computer software or provide instructions for using the software.</w:t>
      </w:r>
    </w:p>
    <w:p w14:paraId="3CE69E37" w14:textId="77777777" w:rsidR="00707697" w:rsidRPr="00B742EC" w:rsidRDefault="00707697" w:rsidP="00B742EC">
      <w:pPr>
        <w:rPr>
          <w:rFonts w:ascii="Times New Roman" w:hAnsi="Times New Roman" w:cs="Times New Roman"/>
          <w:sz w:val="22"/>
          <w:szCs w:val="22"/>
        </w:rPr>
      </w:pPr>
      <w:r w:rsidRPr="00B742EC">
        <w:rPr>
          <w:rFonts w:ascii="Times New Roman" w:hAnsi="Times New Roman" w:cs="Times New Roman"/>
          <w:b/>
          <w:bCs/>
          <w:sz w:val="22"/>
          <w:szCs w:val="22"/>
        </w:rPr>
        <w:t>Covered Government Support Contractor:</w:t>
      </w:r>
      <w:r w:rsidRPr="00B742EC">
        <w:rPr>
          <w:rFonts w:ascii="Times New Roman" w:hAnsi="Times New Roman" w:cs="Times New Roman"/>
          <w:sz w:val="22"/>
          <w:szCs w:val="22"/>
        </w:rPr>
        <w:t xml:space="preserve"> A contractor under a contract, the primary purpose of which is to furnish independent and impartial advice or technical assistance directly to the Government in support of the Government’s management and oversight of a program or effort (rather than to directly furnish an end item or service to accomplish a program or effort), provided that the contractor—</w:t>
      </w:r>
    </w:p>
    <w:p w14:paraId="65D46556" w14:textId="77777777" w:rsidR="00707697" w:rsidRPr="00B742EC" w:rsidRDefault="00707697" w:rsidP="00B742EC">
      <w:pPr>
        <w:pStyle w:val="ListParagraph"/>
        <w:numPr>
          <w:ilvl w:val="0"/>
          <w:numId w:val="1"/>
        </w:numPr>
        <w:rPr>
          <w:rFonts w:ascii="Times New Roman" w:hAnsi="Times New Roman" w:cs="Times New Roman"/>
          <w:sz w:val="22"/>
          <w:szCs w:val="22"/>
        </w:rPr>
      </w:pPr>
      <w:r w:rsidRPr="00B742EC">
        <w:rPr>
          <w:rFonts w:ascii="Times New Roman" w:hAnsi="Times New Roman" w:cs="Times New Roman"/>
          <w:sz w:val="22"/>
          <w:szCs w:val="22"/>
        </w:rPr>
        <w:lastRenderedPageBreak/>
        <w:t>Is not affiliated with the prime contractor or a first-tier subcontractor on the program or effort, or with any direct competitor of such prime contractor or any such first-tier subcontractor in furnishing end items or services of the type developed or produced on the program or effort; and</w:t>
      </w:r>
    </w:p>
    <w:p w14:paraId="3891F217" w14:textId="567F1EFB" w:rsidR="00707697" w:rsidRPr="00B742EC" w:rsidRDefault="00707697" w:rsidP="00B742EC">
      <w:pPr>
        <w:pStyle w:val="ListParagraph"/>
        <w:numPr>
          <w:ilvl w:val="0"/>
          <w:numId w:val="1"/>
        </w:numPr>
        <w:rPr>
          <w:rFonts w:ascii="Times New Roman" w:hAnsi="Times New Roman" w:cs="Times New Roman"/>
          <w:sz w:val="22"/>
          <w:szCs w:val="22"/>
        </w:rPr>
      </w:pPr>
      <w:r w:rsidRPr="00B742EC">
        <w:rPr>
          <w:rFonts w:ascii="Times New Roman" w:hAnsi="Times New Roman" w:cs="Times New Roman"/>
          <w:sz w:val="22"/>
          <w:szCs w:val="22"/>
        </w:rPr>
        <w:t>Receives access to the technical data or computer software for performance of a government contract that contains the clause at 252.227-7025, Limitations on the Use or Disclosure of Government-Furnished Information Marked with Restrictive Legends.</w:t>
      </w:r>
    </w:p>
    <w:p w14:paraId="57B00E0E" w14:textId="77777777" w:rsidR="00707697" w:rsidRPr="00B742EC" w:rsidRDefault="00707697" w:rsidP="00B742EC">
      <w:pPr>
        <w:spacing w:before="257" w:line="235" w:lineRule="exact"/>
        <w:ind w:left="72"/>
        <w:textAlignment w:val="baseline"/>
        <w:rPr>
          <w:rFonts w:ascii="Times New Roman" w:eastAsia="Times New Roman" w:hAnsi="Times New Roman" w:cs="Times New Roman"/>
          <w:b/>
          <w:color w:val="000000"/>
          <w:spacing w:val="-3"/>
          <w:sz w:val="22"/>
          <w:szCs w:val="22"/>
        </w:rPr>
      </w:pPr>
      <w:r w:rsidRPr="00B742EC">
        <w:rPr>
          <w:rFonts w:ascii="Times New Roman" w:eastAsia="Times New Roman" w:hAnsi="Times New Roman" w:cs="Times New Roman"/>
          <w:b/>
          <w:color w:val="000000"/>
          <w:spacing w:val="-3"/>
          <w:sz w:val="22"/>
          <w:szCs w:val="22"/>
        </w:rPr>
        <w:t>Developed:</w:t>
      </w:r>
    </w:p>
    <w:p w14:paraId="31015B08" w14:textId="77777777" w:rsidR="00707697" w:rsidRPr="00B742EC" w:rsidRDefault="00707697" w:rsidP="00B742EC">
      <w:pPr>
        <w:pStyle w:val="ListParagraph"/>
        <w:numPr>
          <w:ilvl w:val="0"/>
          <w:numId w:val="4"/>
        </w:numPr>
        <w:spacing w:before="259" w:line="251" w:lineRule="exact"/>
        <w:ind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(Applicable to technical data other than computer software documentation.) An item, component, or process exists and is workable. Thus, the item or component must have been constructed or the process practiced. Workability is generally established when the item, component, or process has been analyzed or tested sufficiently to demonstrate to reasonable people skilled in the applicable art that there is a high probability that it will operate as intended. Whether, how much, and what type of analysis or testing is required to establish workability depends on the nature of the item, component, or process, and the state of the art. To be considered “developed,” the item, component, or process need not be at the stage where it could be offered for sale or sold on the commercial market, nor must the item, component or process be actually reduced to practice within the meaning of Title 35 of the United States Code.</w:t>
      </w:r>
    </w:p>
    <w:p w14:paraId="11AE90A7" w14:textId="77777777" w:rsidR="00707697" w:rsidRPr="00B742EC" w:rsidRDefault="00707697" w:rsidP="00B742EC">
      <w:pPr>
        <w:pStyle w:val="ListParagraph"/>
        <w:numPr>
          <w:ilvl w:val="0"/>
          <w:numId w:val="4"/>
        </w:numPr>
        <w:spacing w:before="259" w:line="251" w:lineRule="exact"/>
        <w:ind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A computer program has been successfully operated in a computer and tested to the extent sufficient to demonstrate to reasonable persons skilled in the art that the program can reasonably be expected to perform its intended purpose;</w:t>
      </w:r>
    </w:p>
    <w:p w14:paraId="28D72128" w14:textId="3DEDCA58" w:rsidR="00707697" w:rsidRPr="00B742EC" w:rsidRDefault="00707697" w:rsidP="00B742EC">
      <w:pPr>
        <w:pStyle w:val="ListParagraph"/>
        <w:numPr>
          <w:ilvl w:val="0"/>
          <w:numId w:val="4"/>
        </w:numPr>
        <w:spacing w:before="259" w:line="251" w:lineRule="exact"/>
        <w:ind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Computer software, other than computer programs, has been tested or analyzed to the extent sufficient to demonstrate to reasonable persons skilled in the art that the software can reasonably be expected to perform its intended purpose; or,</w:t>
      </w:r>
    </w:p>
    <w:p w14:paraId="4DAB648B" w14:textId="63CC1F3C" w:rsidR="00707697" w:rsidRPr="00B742EC" w:rsidRDefault="00707697" w:rsidP="00B742EC">
      <w:pPr>
        <w:pStyle w:val="ListParagraph"/>
        <w:numPr>
          <w:ilvl w:val="0"/>
          <w:numId w:val="4"/>
        </w:numPr>
        <w:spacing w:before="259" w:line="251" w:lineRule="exact"/>
        <w:ind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Computer software documentation required to be delivered under a contract or agreement has been written, in any medium, in sufficient detail to comply with requirements under that contract.</w:t>
      </w:r>
    </w:p>
    <w:p w14:paraId="433D07A8" w14:textId="77777777" w:rsidR="00707697" w:rsidRPr="00B742EC" w:rsidRDefault="00707697" w:rsidP="00B742EC">
      <w:pPr>
        <w:spacing w:before="244" w:line="255" w:lineRule="exact"/>
        <w:ind w:left="72" w:right="792"/>
        <w:textAlignment w:val="baseline"/>
        <w:rPr>
          <w:rFonts w:ascii="Times New Roman" w:eastAsia="Times New Roman" w:hAnsi="Times New Roman" w:cs="Times New Roman"/>
          <w:b/>
          <w:color w:val="000000"/>
          <w:spacing w:val="-3"/>
          <w:sz w:val="22"/>
          <w:szCs w:val="22"/>
        </w:rPr>
      </w:pPr>
      <w:r w:rsidRPr="00B742EC">
        <w:rPr>
          <w:rFonts w:ascii="Times New Roman" w:eastAsia="Times New Roman" w:hAnsi="Times New Roman" w:cs="Times New Roman"/>
          <w:b/>
          <w:color w:val="000000"/>
          <w:spacing w:val="-3"/>
          <w:sz w:val="22"/>
          <w:szCs w:val="22"/>
        </w:rPr>
        <w:t xml:space="preserve">Developed Exclusively at Private Expense: </w:t>
      </w:r>
      <w:r w:rsidRPr="00B742EC">
        <w:rPr>
          <w:rFonts w:ascii="Times New Roman" w:eastAsia="Times New Roman" w:hAnsi="Times New Roman" w:cs="Times New Roman"/>
          <w:color w:val="000000"/>
          <w:spacing w:val="-3"/>
          <w:sz w:val="22"/>
          <w:szCs w:val="22"/>
        </w:rPr>
        <w:t>Development was accomplished entirely with costs charged to indirect cost pools, costs not allocated to a government contract or agreement, or any combination thereof.</w:t>
      </w:r>
    </w:p>
    <w:p w14:paraId="7F496494" w14:textId="77777777" w:rsidR="00707697" w:rsidRPr="00B742EC" w:rsidRDefault="00707697" w:rsidP="00B742EC">
      <w:pPr>
        <w:pStyle w:val="ListParagraph"/>
        <w:numPr>
          <w:ilvl w:val="0"/>
          <w:numId w:val="5"/>
        </w:numPr>
        <w:spacing w:before="257" w:line="247" w:lineRule="exact"/>
        <w:textAlignment w:val="baseline"/>
        <w:rPr>
          <w:rFonts w:ascii="Times New Roman" w:eastAsia="Times New Roman" w:hAnsi="Times New Roman" w:cs="Times New Roman"/>
          <w:color w:val="000000"/>
          <w:spacing w:val="-1"/>
          <w:sz w:val="22"/>
          <w:szCs w:val="22"/>
        </w:rPr>
      </w:pPr>
      <w:r w:rsidRPr="00B742EC">
        <w:rPr>
          <w:rFonts w:ascii="Times New Roman" w:eastAsia="Times New Roman" w:hAnsi="Times New Roman" w:cs="Times New Roman"/>
          <w:color w:val="000000"/>
          <w:spacing w:val="-1"/>
          <w:sz w:val="22"/>
          <w:szCs w:val="22"/>
        </w:rPr>
        <w:t>Private expense determinations should be made at the lowest practicable level.</w:t>
      </w:r>
    </w:p>
    <w:p w14:paraId="2D263EA3" w14:textId="3B42732D" w:rsidR="00707697" w:rsidRPr="00B742EC" w:rsidRDefault="00707697" w:rsidP="00B742EC">
      <w:pPr>
        <w:pStyle w:val="ListParagraph"/>
        <w:numPr>
          <w:ilvl w:val="0"/>
          <w:numId w:val="5"/>
        </w:numPr>
        <w:spacing w:before="257" w:line="247" w:lineRule="exact"/>
        <w:textAlignment w:val="baseline"/>
        <w:rPr>
          <w:rFonts w:ascii="Times New Roman" w:eastAsia="Times New Roman" w:hAnsi="Times New Roman" w:cs="Times New Roman"/>
          <w:color w:val="000000"/>
          <w:spacing w:val="-1"/>
          <w:sz w:val="22"/>
          <w:szCs w:val="22"/>
        </w:rPr>
      </w:pPr>
      <w:r w:rsidRPr="00B742EC">
        <w:rPr>
          <w:rFonts w:ascii="Times New Roman" w:eastAsia="Times New Roman" w:hAnsi="Times New Roman" w:cs="Times New Roman"/>
          <w:color w:val="000000"/>
          <w:sz w:val="22"/>
          <w:szCs w:val="22"/>
        </w:rPr>
        <w:t>Under fixed-price contracts or agreements, when total costs are greater than the firm-fixed-price or ceiling price of the contract or agreement, the additional development costs necessary to complete development shall not be considered when determining whether development was at government, private, or mixed expense.</w:t>
      </w:r>
    </w:p>
    <w:p w14:paraId="2F3DB5AD" w14:textId="77777777" w:rsidR="00707697" w:rsidRPr="00B742EC" w:rsidRDefault="00707697" w:rsidP="00B742EC">
      <w:pPr>
        <w:spacing w:before="256" w:line="253" w:lineRule="exact"/>
        <w:ind w:left="72" w:right="792"/>
        <w:textAlignment w:val="baseline"/>
        <w:rPr>
          <w:rFonts w:ascii="Times New Roman" w:eastAsia="Times New Roman" w:hAnsi="Times New Roman" w:cs="Times New Roman"/>
          <w:b/>
          <w:color w:val="000000"/>
          <w:spacing w:val="-1"/>
          <w:sz w:val="22"/>
          <w:szCs w:val="22"/>
        </w:rPr>
      </w:pPr>
      <w:r w:rsidRPr="00B742EC">
        <w:rPr>
          <w:rFonts w:ascii="Times New Roman" w:eastAsia="Times New Roman" w:hAnsi="Times New Roman" w:cs="Times New Roman"/>
          <w:b/>
          <w:color w:val="000000"/>
          <w:spacing w:val="-1"/>
          <w:sz w:val="22"/>
          <w:szCs w:val="22"/>
        </w:rPr>
        <w:lastRenderedPageBreak/>
        <w:t xml:space="preserve">Foreign Firm or Institution: </w:t>
      </w:r>
      <w:r w:rsidRPr="00B742EC">
        <w:rPr>
          <w:rFonts w:ascii="Times New Roman" w:eastAsia="Times New Roman" w:hAnsi="Times New Roman" w:cs="Times New Roman"/>
          <w:color w:val="000000"/>
          <w:spacing w:val="-1"/>
          <w:sz w:val="22"/>
          <w:szCs w:val="22"/>
        </w:rPr>
        <w:t>A firm or institution organized or existing under the laws of a country other than the United States, its territories, or possessions. The term includes, for purposes of this Agreement, any agency or instrumentality of a foreign government; and firms, institutions or business organizations which are owned or substantially controlled by foreign governments, firms, institutions, or individuals.</w:t>
      </w:r>
    </w:p>
    <w:p w14:paraId="6D6F8C1B" w14:textId="77777777" w:rsidR="00707697" w:rsidRPr="00B742EC" w:rsidRDefault="00707697" w:rsidP="00B742EC">
      <w:pPr>
        <w:spacing w:before="257" w:line="249" w:lineRule="exact"/>
        <w:ind w:left="72"/>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Generated: </w:t>
      </w:r>
      <w:r w:rsidRPr="00B742EC">
        <w:rPr>
          <w:rFonts w:ascii="Times New Roman" w:eastAsia="Times New Roman" w:hAnsi="Times New Roman" w:cs="Times New Roman"/>
          <w:color w:val="000000"/>
          <w:sz w:val="22"/>
          <w:szCs w:val="22"/>
        </w:rPr>
        <w:t>Technical data or computer software first created in the performance of this contract.</w:t>
      </w:r>
    </w:p>
    <w:p w14:paraId="6B5ED4FA" w14:textId="77777777" w:rsidR="00707697" w:rsidRPr="00B742EC" w:rsidRDefault="00707697" w:rsidP="00B742EC">
      <w:pPr>
        <w:spacing w:before="255" w:line="249" w:lineRule="exact"/>
        <w:ind w:left="72"/>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Government: </w:t>
      </w:r>
      <w:r w:rsidRPr="00B742EC">
        <w:rPr>
          <w:rFonts w:ascii="Times New Roman" w:eastAsia="Times New Roman" w:hAnsi="Times New Roman" w:cs="Times New Roman"/>
          <w:color w:val="000000"/>
          <w:sz w:val="22"/>
          <w:szCs w:val="22"/>
        </w:rPr>
        <w:t>The United States of America, as represented by SDA.</w:t>
      </w:r>
    </w:p>
    <w:p w14:paraId="301D6DB0" w14:textId="77777777" w:rsidR="00707697" w:rsidRPr="00B742EC" w:rsidRDefault="00707697" w:rsidP="00B742EC">
      <w:pPr>
        <w:spacing w:before="256" w:line="250" w:lineRule="exact"/>
        <w:ind w:left="72" w:right="792"/>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Government Furnished Property: </w:t>
      </w:r>
      <w:r w:rsidRPr="00B742EC">
        <w:rPr>
          <w:rFonts w:ascii="Times New Roman" w:eastAsia="Times New Roman" w:hAnsi="Times New Roman" w:cs="Times New Roman"/>
          <w:color w:val="000000"/>
          <w:sz w:val="22"/>
          <w:szCs w:val="22"/>
        </w:rPr>
        <w:t>Means property in the possession of, or directly acquired by, the Government and subsequently furnished to the Performer for performance of this Agreement.</w:t>
      </w:r>
    </w:p>
    <w:p w14:paraId="62999395" w14:textId="019224DD" w:rsidR="00707697" w:rsidRPr="00B742EC" w:rsidRDefault="00707697" w:rsidP="00B742EC">
      <w:pPr>
        <w:spacing w:before="255" w:line="254" w:lineRule="exact"/>
        <w:ind w:left="72" w:right="792"/>
        <w:textAlignment w:val="baseline"/>
        <w:rPr>
          <w:rFonts w:ascii="Times New Roman" w:eastAsia="Times New Roman" w:hAnsi="Times New Roman" w:cs="Times New Roman"/>
          <w:color w:val="000000"/>
          <w:spacing w:val="-1"/>
          <w:sz w:val="22"/>
          <w:szCs w:val="22"/>
        </w:rPr>
      </w:pPr>
      <w:r w:rsidRPr="00B742EC">
        <w:rPr>
          <w:rFonts w:ascii="Times New Roman" w:eastAsia="Times New Roman" w:hAnsi="Times New Roman" w:cs="Times New Roman"/>
          <w:b/>
          <w:color w:val="000000"/>
          <w:sz w:val="22"/>
          <w:szCs w:val="22"/>
        </w:rPr>
        <w:t xml:space="preserve">Government Purpose: </w:t>
      </w:r>
      <w:r w:rsidRPr="00B742EC">
        <w:rPr>
          <w:rFonts w:ascii="Times New Roman" w:eastAsia="Times New Roman" w:hAnsi="Times New Roman" w:cs="Times New Roman"/>
          <w:color w:val="000000"/>
          <w:sz w:val="22"/>
          <w:szCs w:val="22"/>
        </w:rPr>
        <w:t>Any activity in which the United States Government is a party, including cooperative agreements with international or multi-national defense organizations or sales or transfers by</w:t>
      </w:r>
      <w:r w:rsidR="00CC01D7" w:rsidRPr="00B742EC">
        <w:rPr>
          <w:rFonts w:ascii="Times New Roman" w:eastAsia="Times New Roman" w:hAnsi="Times New Roman" w:cs="Times New Roman"/>
          <w:color w:val="000000"/>
          <w:sz w:val="22"/>
          <w:szCs w:val="22"/>
        </w:rPr>
        <w:t xml:space="preserve"> </w:t>
      </w:r>
      <w:r w:rsidRPr="00B742EC">
        <w:rPr>
          <w:rFonts w:ascii="Times New Roman" w:eastAsia="Times New Roman" w:hAnsi="Times New Roman" w:cs="Times New Roman"/>
          <w:color w:val="000000"/>
          <w:spacing w:val="-1"/>
          <w:sz w:val="22"/>
          <w:szCs w:val="22"/>
        </w:rPr>
        <w:t>the United States Government to foreign governments or international organizations. Government purposes include competitive procurement, but do not include the rights to use, modify, reproduce, release, perform, display, or disclose technical data or computer software for commercial purposes or authorize others to do so.</w:t>
      </w:r>
    </w:p>
    <w:p w14:paraId="38BF933F" w14:textId="77777777" w:rsidR="00707697" w:rsidRPr="00B742EC" w:rsidRDefault="00707697" w:rsidP="00B742EC">
      <w:pPr>
        <w:spacing w:before="259" w:line="235" w:lineRule="exact"/>
        <w:ind w:left="72" w:right="36"/>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Government Purpose Rights: </w:t>
      </w:r>
      <w:r w:rsidRPr="00B742EC">
        <w:rPr>
          <w:rFonts w:ascii="Times New Roman" w:eastAsia="Times New Roman" w:hAnsi="Times New Roman" w:cs="Times New Roman"/>
          <w:color w:val="000000"/>
          <w:sz w:val="22"/>
          <w:szCs w:val="22"/>
        </w:rPr>
        <w:t>The rights to—</w:t>
      </w:r>
    </w:p>
    <w:p w14:paraId="1DF38E37" w14:textId="77777777" w:rsidR="00707697" w:rsidRPr="00B742EC" w:rsidRDefault="00707697" w:rsidP="00B742EC">
      <w:pPr>
        <w:pStyle w:val="ListParagraph"/>
        <w:numPr>
          <w:ilvl w:val="0"/>
          <w:numId w:val="6"/>
        </w:numPr>
        <w:spacing w:before="240" w:line="247" w:lineRule="exact"/>
        <w:ind w:right="72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Use, modify, reproduce, release, perform, display, or disclose technical data or computer software within the Government without restriction; and</w:t>
      </w:r>
    </w:p>
    <w:p w14:paraId="69F0181B" w14:textId="29E05397" w:rsidR="00707697" w:rsidRPr="00B742EC" w:rsidRDefault="00707697" w:rsidP="00B742EC">
      <w:pPr>
        <w:pStyle w:val="ListParagraph"/>
        <w:numPr>
          <w:ilvl w:val="0"/>
          <w:numId w:val="6"/>
        </w:numPr>
        <w:spacing w:before="240" w:line="247" w:lineRule="exact"/>
        <w:ind w:right="72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Release or disclose technical data or computer software outside the Government and authorize persons to whom release, or disclosure has been made to use, modify, reproduce, release, perform, display, or disclose that technical data or computer software for United States Government purposes.</w:t>
      </w:r>
    </w:p>
    <w:p w14:paraId="3AD9AFC8" w14:textId="77777777" w:rsidR="00707697" w:rsidRPr="00B742EC" w:rsidRDefault="00707697" w:rsidP="00B742EC">
      <w:pPr>
        <w:spacing w:before="254" w:line="250" w:lineRule="exact"/>
        <w:ind w:left="72" w:right="864"/>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Invention: </w:t>
      </w:r>
      <w:r w:rsidRPr="00B742EC">
        <w:rPr>
          <w:rFonts w:ascii="Times New Roman" w:eastAsia="Times New Roman" w:hAnsi="Times New Roman" w:cs="Times New Roman"/>
          <w:color w:val="000000"/>
          <w:sz w:val="22"/>
          <w:szCs w:val="22"/>
        </w:rPr>
        <w:t>Any invention or discovery which is or may be patentable or otherwise protectable under Title 35 of the United States Code.</w:t>
      </w:r>
    </w:p>
    <w:p w14:paraId="4C395BAE" w14:textId="77777777" w:rsidR="00707697" w:rsidRPr="00B742EC" w:rsidRDefault="00707697" w:rsidP="00B742EC">
      <w:pPr>
        <w:spacing w:before="257" w:line="252" w:lineRule="exact"/>
        <w:ind w:left="72" w:right="792"/>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Know-How: </w:t>
      </w:r>
      <w:r w:rsidRPr="00B742EC">
        <w:rPr>
          <w:rFonts w:ascii="Times New Roman" w:eastAsia="Times New Roman" w:hAnsi="Times New Roman" w:cs="Times New Roman"/>
          <w:color w:val="000000"/>
          <w:sz w:val="22"/>
          <w:szCs w:val="22"/>
        </w:rPr>
        <w:t>All information including, but not limited to discoveries, formulas, materials, inventions, processes, ideas, approaches, concepts, techniques, methods, software, programs, documentation, procedures, firmware, hardware, technical data, specifications, devices, apparatus and machines.</w:t>
      </w:r>
    </w:p>
    <w:p w14:paraId="4F7EFBC0" w14:textId="77777777" w:rsidR="00707697" w:rsidRPr="00B742EC" w:rsidRDefault="00707697" w:rsidP="00B742EC">
      <w:pPr>
        <w:spacing w:before="261" w:line="252" w:lineRule="exact"/>
        <w:ind w:left="72" w:right="792"/>
        <w:textAlignment w:val="baseline"/>
        <w:rPr>
          <w:rFonts w:ascii="Times New Roman" w:eastAsia="Times New Roman" w:hAnsi="Times New Roman" w:cs="Times New Roman"/>
          <w:b/>
          <w:color w:val="000000"/>
          <w:spacing w:val="-1"/>
          <w:sz w:val="22"/>
          <w:szCs w:val="22"/>
        </w:rPr>
      </w:pPr>
      <w:r w:rsidRPr="00B742EC">
        <w:rPr>
          <w:rFonts w:ascii="Times New Roman" w:eastAsia="Times New Roman" w:hAnsi="Times New Roman" w:cs="Times New Roman"/>
          <w:b/>
          <w:color w:val="000000"/>
          <w:spacing w:val="-1"/>
          <w:sz w:val="22"/>
          <w:szCs w:val="22"/>
        </w:rPr>
        <w:t xml:space="preserve">Limited Rights: </w:t>
      </w:r>
      <w:r w:rsidRPr="00B742EC">
        <w:rPr>
          <w:rFonts w:ascii="Times New Roman" w:eastAsia="Times New Roman" w:hAnsi="Times New Roman" w:cs="Times New Roman"/>
          <w:color w:val="000000"/>
          <w:spacing w:val="-1"/>
          <w:sz w:val="22"/>
          <w:szCs w:val="22"/>
        </w:rPr>
        <w:t xml:space="preserve">The rights to use, modify, reproduce, release, perform, display, or disclose technical data, in whole or in part, within the Government. The Government may not, without the written permission of the party asserting limited rights, release or disclose the technical data outside the Government, use the technical data for manufacture, or authorize the technical data to be used by another party, except that the Government may reproduce, release, or disclose such </w:t>
      </w:r>
      <w:r w:rsidRPr="00B742EC">
        <w:rPr>
          <w:rFonts w:ascii="Times New Roman" w:eastAsia="Times New Roman" w:hAnsi="Times New Roman" w:cs="Times New Roman"/>
          <w:color w:val="000000"/>
          <w:spacing w:val="-1"/>
          <w:sz w:val="22"/>
          <w:szCs w:val="22"/>
        </w:rPr>
        <w:lastRenderedPageBreak/>
        <w:t>data or authorize the use or reproduction of the technical data by persons outside the Government if it is necessary for emergency repair and overhaul or if the release or disclosure is to—</w:t>
      </w:r>
    </w:p>
    <w:p w14:paraId="558CD0E9" w14:textId="77777777" w:rsidR="00707697" w:rsidRPr="00B742EC" w:rsidRDefault="00707697" w:rsidP="00B742EC">
      <w:pPr>
        <w:numPr>
          <w:ilvl w:val="0"/>
          <w:numId w:val="2"/>
        </w:numPr>
        <w:tabs>
          <w:tab w:val="clear" w:pos="360"/>
          <w:tab w:val="left" w:pos="936"/>
        </w:tabs>
        <w:spacing w:before="256" w:after="0" w:line="249" w:lineRule="exact"/>
        <w:ind w:left="936" w:right="792"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A covered Government support contractor in performance of its covered Government support contracts for use, modification, reproduction, performance, display, or release or disclosure to a person authorized to receive limited rights technical data; or</w:t>
      </w:r>
    </w:p>
    <w:p w14:paraId="16376485" w14:textId="77777777" w:rsidR="00707697" w:rsidRPr="00B742EC" w:rsidRDefault="00707697" w:rsidP="00B742EC">
      <w:pPr>
        <w:numPr>
          <w:ilvl w:val="0"/>
          <w:numId w:val="2"/>
        </w:numPr>
        <w:tabs>
          <w:tab w:val="clear" w:pos="360"/>
          <w:tab w:val="left" w:pos="936"/>
        </w:tabs>
        <w:spacing w:before="248" w:after="0" w:line="252" w:lineRule="exact"/>
        <w:ind w:left="936" w:right="792"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A foreign government, of technical data other than detailed manufacturing or process data, when use of such data by the foreign government is in the interest of the Government and is required for evaluation or informational purposes; and</w:t>
      </w:r>
    </w:p>
    <w:p w14:paraId="66180F0A" w14:textId="77777777" w:rsidR="00707697" w:rsidRPr="00B742EC" w:rsidRDefault="00707697" w:rsidP="00B742EC">
      <w:pPr>
        <w:numPr>
          <w:ilvl w:val="0"/>
          <w:numId w:val="2"/>
        </w:numPr>
        <w:tabs>
          <w:tab w:val="clear" w:pos="360"/>
          <w:tab w:val="left" w:pos="936"/>
        </w:tabs>
        <w:spacing w:before="251" w:after="0" w:line="249" w:lineRule="exact"/>
        <w:ind w:left="936" w:right="792"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recipient of the technical data is subject to a prohibition on the further reproduction, release, disclosure, or use of the technical data, and the Contractor or subcontractor asserting the restriction is notified of such reproduction, release, disclosure, or use.</w:t>
      </w:r>
    </w:p>
    <w:p w14:paraId="4405F2D6" w14:textId="77777777" w:rsidR="00707697" w:rsidRPr="00B742EC" w:rsidRDefault="00707697" w:rsidP="00B742EC">
      <w:pPr>
        <w:spacing w:before="254" w:line="249" w:lineRule="exact"/>
        <w:ind w:left="72" w:right="36"/>
        <w:textAlignment w:val="baseline"/>
        <w:rPr>
          <w:rFonts w:ascii="Times New Roman" w:eastAsia="Times New Roman" w:hAnsi="Times New Roman" w:cs="Times New Roman"/>
          <w:b/>
          <w:color w:val="000000"/>
          <w:spacing w:val="-1"/>
          <w:sz w:val="22"/>
          <w:szCs w:val="22"/>
        </w:rPr>
      </w:pPr>
      <w:r w:rsidRPr="00B742EC">
        <w:rPr>
          <w:rFonts w:ascii="Times New Roman" w:eastAsia="Times New Roman" w:hAnsi="Times New Roman" w:cs="Times New Roman"/>
          <w:b/>
          <w:color w:val="000000"/>
          <w:spacing w:val="-1"/>
          <w:sz w:val="22"/>
          <w:szCs w:val="22"/>
        </w:rPr>
        <w:t xml:space="preserve">Made: </w:t>
      </w:r>
      <w:r w:rsidRPr="00B742EC">
        <w:rPr>
          <w:rFonts w:ascii="Times New Roman" w:eastAsia="Times New Roman" w:hAnsi="Times New Roman" w:cs="Times New Roman"/>
          <w:color w:val="000000"/>
          <w:spacing w:val="-1"/>
          <w:sz w:val="22"/>
          <w:szCs w:val="22"/>
        </w:rPr>
        <w:t>Relates to any invention means the conception or first actual reduction to practice of such invention.</w:t>
      </w:r>
    </w:p>
    <w:p w14:paraId="3341CD6A" w14:textId="77777777" w:rsidR="00707697" w:rsidRPr="00B742EC" w:rsidRDefault="00707697" w:rsidP="00B742EC">
      <w:pPr>
        <w:spacing w:before="260" w:line="249" w:lineRule="exact"/>
        <w:ind w:left="72" w:right="36"/>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Noncommercial Computer Software: </w:t>
      </w:r>
      <w:r w:rsidRPr="00B742EC">
        <w:rPr>
          <w:rFonts w:ascii="Times New Roman" w:eastAsia="Times New Roman" w:hAnsi="Times New Roman" w:cs="Times New Roman"/>
          <w:color w:val="000000"/>
          <w:sz w:val="22"/>
          <w:szCs w:val="22"/>
        </w:rPr>
        <w:t>Software that does not qualify as Commercial Computer Software.</w:t>
      </w:r>
    </w:p>
    <w:p w14:paraId="7E7234E5" w14:textId="7AD83988" w:rsidR="00707697" w:rsidRPr="00B742EC" w:rsidRDefault="00707697" w:rsidP="00B742EC">
      <w:pPr>
        <w:spacing w:before="255" w:line="249" w:lineRule="exact"/>
        <w:ind w:left="72" w:right="36"/>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Party: </w:t>
      </w:r>
      <w:r w:rsidRPr="00B742EC">
        <w:rPr>
          <w:rFonts w:ascii="Times New Roman" w:eastAsia="Times New Roman" w:hAnsi="Times New Roman" w:cs="Times New Roman"/>
          <w:color w:val="000000"/>
          <w:sz w:val="22"/>
          <w:szCs w:val="22"/>
        </w:rPr>
        <w:t xml:space="preserve">Includes </w:t>
      </w:r>
      <w:r w:rsidR="00F57C94" w:rsidRPr="00B742EC">
        <w:rPr>
          <w:rFonts w:ascii="Times New Roman" w:eastAsia="Times New Roman" w:hAnsi="Times New Roman" w:cs="Times New Roman"/>
          <w:color w:val="000000"/>
          <w:sz w:val="22"/>
          <w:szCs w:val="22"/>
        </w:rPr>
        <w:t>Lockheed Martin</w:t>
      </w:r>
      <w:r w:rsidRPr="00B742EC">
        <w:rPr>
          <w:rFonts w:ascii="Times New Roman" w:eastAsia="Times New Roman" w:hAnsi="Times New Roman" w:cs="Times New Roman"/>
          <w:color w:val="000000"/>
          <w:sz w:val="22"/>
          <w:szCs w:val="22"/>
        </w:rPr>
        <w:t>, or the Performer, or both.</w:t>
      </w:r>
    </w:p>
    <w:p w14:paraId="7E6429C7" w14:textId="155B9197" w:rsidR="00707697" w:rsidRPr="00B742EC" w:rsidRDefault="00707697" w:rsidP="00B742EC">
      <w:pPr>
        <w:spacing w:before="255" w:line="249" w:lineRule="exact"/>
        <w:ind w:left="72" w:right="36"/>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Performer: </w:t>
      </w:r>
      <w:r w:rsidR="00F57C94" w:rsidRPr="00B742EC">
        <w:rPr>
          <w:rFonts w:ascii="Times New Roman" w:eastAsia="Times New Roman" w:hAnsi="Times New Roman" w:cs="Times New Roman"/>
          <w:color w:val="000000"/>
          <w:sz w:val="22"/>
          <w:szCs w:val="22"/>
        </w:rPr>
        <w:t>Subcontractor</w:t>
      </w:r>
    </w:p>
    <w:p w14:paraId="2987CE8A" w14:textId="4EF464CA" w:rsidR="00707697" w:rsidRPr="00B742EC" w:rsidRDefault="00707697" w:rsidP="00B742EC">
      <w:pPr>
        <w:spacing w:before="259" w:line="249" w:lineRule="exact"/>
        <w:ind w:left="72" w:right="36"/>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b/>
          <w:color w:val="000000"/>
          <w:sz w:val="22"/>
          <w:szCs w:val="22"/>
        </w:rPr>
        <w:t xml:space="preserve">Person: </w:t>
      </w:r>
      <w:r w:rsidRPr="00B742EC">
        <w:rPr>
          <w:rFonts w:ascii="Times New Roman" w:eastAsia="Times New Roman" w:hAnsi="Times New Roman" w:cs="Times New Roman"/>
          <w:color w:val="000000"/>
          <w:sz w:val="22"/>
          <w:szCs w:val="22"/>
        </w:rPr>
        <w:t>An individual, corporation, company, association, authority, firm, partnership, society, Stat</w:t>
      </w:r>
      <w:r w:rsidR="00C37F81" w:rsidRPr="00B742EC">
        <w:rPr>
          <w:rFonts w:ascii="Times New Roman" w:eastAsia="Times New Roman" w:hAnsi="Times New Roman" w:cs="Times New Roman"/>
          <w:color w:val="000000"/>
          <w:sz w:val="22"/>
          <w:szCs w:val="22"/>
        </w:rPr>
        <w:t>e</w:t>
      </w:r>
      <w:r w:rsidR="00B742EC" w:rsidRPr="00B742EC">
        <w:rPr>
          <w:rFonts w:ascii="Times New Roman" w:eastAsia="Times New Roman" w:hAnsi="Times New Roman" w:cs="Times New Roman"/>
          <w:color w:val="000000"/>
          <w:sz w:val="22"/>
          <w:szCs w:val="22"/>
        </w:rPr>
        <w:t xml:space="preserve"> </w:t>
      </w:r>
      <w:r w:rsidRPr="00B742EC">
        <w:rPr>
          <w:rFonts w:ascii="Times New Roman" w:eastAsia="Times New Roman" w:hAnsi="Times New Roman" w:cs="Times New Roman"/>
          <w:color w:val="000000"/>
          <w:sz w:val="22"/>
          <w:szCs w:val="22"/>
        </w:rPr>
        <w:t>and local government, regardless of whether such entity is operated for profit, or not for profit.</w:t>
      </w:r>
    </w:p>
    <w:p w14:paraId="5A0B4984" w14:textId="77777777" w:rsidR="00707697" w:rsidRPr="00B742EC" w:rsidRDefault="00707697" w:rsidP="00B742EC">
      <w:pPr>
        <w:spacing w:before="250" w:line="253" w:lineRule="exact"/>
        <w:ind w:left="72" w:right="864"/>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Practical Application: </w:t>
      </w:r>
      <w:r w:rsidRPr="00B742EC">
        <w:rPr>
          <w:rFonts w:ascii="Times New Roman" w:eastAsia="Times New Roman" w:hAnsi="Times New Roman" w:cs="Times New Roman"/>
          <w:color w:val="000000"/>
          <w:sz w:val="22"/>
          <w:szCs w:val="22"/>
        </w:rPr>
        <w:t>To manufacture, in the case of a composition of product; to practice, in the case of a process or method, or to operate, in the case of a machine or system; and, in each case, under such conditions as to establish that the invention is capable of being utilized and that its benefits are, to the extent permitted by law or Government regulations, available to the public on reasonable terms.</w:t>
      </w:r>
    </w:p>
    <w:p w14:paraId="7E102E6E" w14:textId="77777777" w:rsidR="00707697" w:rsidRPr="00B742EC" w:rsidRDefault="00707697" w:rsidP="00B742EC">
      <w:pPr>
        <w:spacing w:before="252" w:line="253" w:lineRule="exact"/>
        <w:ind w:left="72" w:right="792"/>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Property: </w:t>
      </w:r>
      <w:r w:rsidRPr="00B742EC">
        <w:rPr>
          <w:rFonts w:ascii="Times New Roman" w:eastAsia="Times New Roman" w:hAnsi="Times New Roman" w:cs="Times New Roman"/>
          <w:color w:val="000000"/>
          <w:sz w:val="22"/>
          <w:szCs w:val="22"/>
        </w:rPr>
        <w:t>Any tangible personal property other than property actually consumed during the execution of work under this Agreement.</w:t>
      </w:r>
    </w:p>
    <w:p w14:paraId="4DD23E3A" w14:textId="77777777" w:rsidR="00707697" w:rsidRPr="00B742EC" w:rsidRDefault="00707697" w:rsidP="00B742EC">
      <w:pPr>
        <w:spacing w:before="253" w:line="253" w:lineRule="exact"/>
        <w:ind w:left="72" w:right="792"/>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Prototype Project</w:t>
      </w:r>
      <w:r w:rsidRPr="00B742EC">
        <w:rPr>
          <w:rFonts w:ascii="Times New Roman" w:eastAsia="Times New Roman" w:hAnsi="Times New Roman" w:cs="Times New Roman"/>
          <w:color w:val="000000"/>
          <w:sz w:val="22"/>
          <w:szCs w:val="22"/>
        </w:rPr>
        <w:t>: The parties agree the effort to produce the deliverables shall be considered a Prototype Project. The term “Prototype Project” includes a project that addresses:</w:t>
      </w:r>
    </w:p>
    <w:p w14:paraId="15AA121C" w14:textId="77777777" w:rsidR="00707697" w:rsidRPr="00B742EC" w:rsidRDefault="00707697" w:rsidP="00B742EC">
      <w:pPr>
        <w:numPr>
          <w:ilvl w:val="0"/>
          <w:numId w:val="3"/>
        </w:numPr>
        <w:tabs>
          <w:tab w:val="clear" w:pos="360"/>
          <w:tab w:val="left" w:pos="1080"/>
        </w:tabs>
        <w:spacing w:before="251" w:after="0" w:line="253" w:lineRule="exact"/>
        <w:ind w:left="720" w:right="36"/>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a proof of concept, model, or process, including a business process;</w:t>
      </w:r>
    </w:p>
    <w:p w14:paraId="38858A3F" w14:textId="77777777" w:rsidR="00707697" w:rsidRPr="00B742EC" w:rsidRDefault="00707697" w:rsidP="00B742EC">
      <w:pPr>
        <w:numPr>
          <w:ilvl w:val="0"/>
          <w:numId w:val="3"/>
        </w:numPr>
        <w:tabs>
          <w:tab w:val="clear" w:pos="360"/>
          <w:tab w:val="left" w:pos="1080"/>
        </w:tabs>
        <w:spacing w:before="1" w:after="0" w:line="253" w:lineRule="exact"/>
        <w:ind w:left="720" w:right="36"/>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reverse engineering to address obsolescence;</w:t>
      </w:r>
    </w:p>
    <w:p w14:paraId="76157710" w14:textId="77777777" w:rsidR="00707697" w:rsidRPr="00B742EC" w:rsidRDefault="00707697" w:rsidP="00B742EC">
      <w:pPr>
        <w:numPr>
          <w:ilvl w:val="0"/>
          <w:numId w:val="3"/>
        </w:numPr>
        <w:tabs>
          <w:tab w:val="clear" w:pos="360"/>
          <w:tab w:val="left" w:pos="1080"/>
        </w:tabs>
        <w:spacing w:before="2" w:after="0" w:line="253" w:lineRule="exact"/>
        <w:ind w:left="720" w:right="36"/>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a pilot or novel application of commercial technologies for defense purposes;</w:t>
      </w:r>
    </w:p>
    <w:p w14:paraId="30859B65" w14:textId="77777777" w:rsidR="00707697" w:rsidRPr="00B742EC" w:rsidRDefault="00707697" w:rsidP="00B742EC">
      <w:pPr>
        <w:numPr>
          <w:ilvl w:val="0"/>
          <w:numId w:val="3"/>
        </w:numPr>
        <w:tabs>
          <w:tab w:val="clear" w:pos="360"/>
          <w:tab w:val="left" w:pos="1080"/>
        </w:tabs>
        <w:spacing w:after="0" w:line="249" w:lineRule="exact"/>
        <w:ind w:left="720" w:right="36"/>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lastRenderedPageBreak/>
        <w:t>agile development activity;</w:t>
      </w:r>
    </w:p>
    <w:p w14:paraId="10A751D4" w14:textId="77777777" w:rsidR="00707697" w:rsidRPr="00B742EC" w:rsidRDefault="00707697" w:rsidP="00B742EC">
      <w:pPr>
        <w:numPr>
          <w:ilvl w:val="0"/>
          <w:numId w:val="3"/>
        </w:numPr>
        <w:tabs>
          <w:tab w:val="clear" w:pos="360"/>
          <w:tab w:val="left" w:pos="1080"/>
        </w:tabs>
        <w:spacing w:before="2" w:after="0" w:line="253" w:lineRule="exact"/>
        <w:ind w:left="720" w:right="36"/>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creation, design, development, or demonstration of operational utility; or</w:t>
      </w:r>
    </w:p>
    <w:p w14:paraId="7DFAE736" w14:textId="77777777" w:rsidR="00707697" w:rsidRPr="00B742EC" w:rsidRDefault="00707697" w:rsidP="00B742EC">
      <w:pPr>
        <w:numPr>
          <w:ilvl w:val="0"/>
          <w:numId w:val="3"/>
        </w:numPr>
        <w:tabs>
          <w:tab w:val="clear" w:pos="360"/>
          <w:tab w:val="left" w:pos="1080"/>
        </w:tabs>
        <w:spacing w:before="1" w:after="0" w:line="253" w:lineRule="exact"/>
        <w:ind w:left="720" w:right="36"/>
        <w:textAlignment w:val="baseline"/>
        <w:rPr>
          <w:rFonts w:ascii="Times New Roman" w:eastAsia="Times New Roman" w:hAnsi="Times New Roman" w:cs="Times New Roman"/>
          <w:color w:val="000000"/>
          <w:spacing w:val="-1"/>
          <w:sz w:val="22"/>
          <w:szCs w:val="22"/>
        </w:rPr>
      </w:pPr>
      <w:r w:rsidRPr="00B742EC">
        <w:rPr>
          <w:rFonts w:ascii="Times New Roman" w:eastAsia="Times New Roman" w:hAnsi="Times New Roman" w:cs="Times New Roman"/>
          <w:color w:val="000000"/>
          <w:spacing w:val="-1"/>
          <w:sz w:val="22"/>
          <w:szCs w:val="22"/>
        </w:rPr>
        <w:t>any combination of subparagraphs (A) through (E).</w:t>
      </w:r>
    </w:p>
    <w:p w14:paraId="1D850179" w14:textId="77777777" w:rsidR="00707697" w:rsidRPr="00B742EC" w:rsidRDefault="00707697" w:rsidP="00B742EC">
      <w:pPr>
        <w:spacing w:before="254" w:line="253" w:lineRule="exact"/>
        <w:ind w:left="72" w:right="864"/>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SBIR Data Rights: </w:t>
      </w:r>
      <w:r w:rsidRPr="00B742EC">
        <w:rPr>
          <w:rFonts w:ascii="Times New Roman" w:eastAsia="Times New Roman" w:hAnsi="Times New Roman" w:cs="Times New Roman"/>
          <w:color w:val="000000"/>
          <w:sz w:val="22"/>
          <w:szCs w:val="22"/>
        </w:rPr>
        <w:t>Rights in data and computer software as defined in DFARS 252.227-7018- Rights In Other Than Commercial Technical Data And Computer Software—Small Business Innovation Research (SBIR) Program (Aug 2025).</w:t>
      </w:r>
    </w:p>
    <w:p w14:paraId="1296465E" w14:textId="77777777" w:rsidR="00707697" w:rsidRPr="00B742EC" w:rsidRDefault="00707697" w:rsidP="00B742EC">
      <w:pPr>
        <w:spacing w:before="249" w:line="253" w:lineRule="exact"/>
        <w:ind w:left="72" w:right="792"/>
        <w:textAlignment w:val="baseline"/>
        <w:rPr>
          <w:rFonts w:ascii="Times New Roman" w:eastAsia="Times New Roman" w:hAnsi="Times New Roman" w:cs="Times New Roman"/>
          <w:b/>
          <w:color w:val="000000"/>
          <w:spacing w:val="-1"/>
          <w:sz w:val="22"/>
          <w:szCs w:val="22"/>
        </w:rPr>
      </w:pPr>
      <w:r w:rsidRPr="00B742EC">
        <w:rPr>
          <w:rFonts w:ascii="Times New Roman" w:eastAsia="Times New Roman" w:hAnsi="Times New Roman" w:cs="Times New Roman"/>
          <w:b/>
          <w:color w:val="000000"/>
          <w:spacing w:val="-1"/>
          <w:sz w:val="22"/>
          <w:szCs w:val="22"/>
        </w:rPr>
        <w:t xml:space="preserve">SDA Software Rights: </w:t>
      </w:r>
      <w:r w:rsidRPr="00B742EC">
        <w:rPr>
          <w:rFonts w:ascii="Times New Roman" w:eastAsia="Times New Roman" w:hAnsi="Times New Roman" w:cs="Times New Roman"/>
          <w:color w:val="000000"/>
          <w:spacing w:val="-1"/>
          <w:sz w:val="22"/>
          <w:szCs w:val="22"/>
        </w:rPr>
        <w:t>Applies only to noncommercial computer software and means the Government’s right to use, modify, reproduce, perform, display, release disclose, or transfer computer software are restricted. The Government may use a computer program on a limited number of computers and make the minimum number of copies of the computer software required for safekeeping (archive), backup, or modification purposes. The Government will not transfer the software outside of the Government or for any purpose other than the program, except that the Government may allow the use of the noncommercial computer software outside of the Government under a limited set of circumstances, including use by a Covered Government Support Contractor in performance of its covered Government support contract, and after the contractor or subcontractor asserting the restriction is notified in writing as far in advance as practicable that a release or disclosure to particular contractors or subcontractor is planned to be made.</w:t>
      </w:r>
    </w:p>
    <w:p w14:paraId="2A163B99" w14:textId="77777777" w:rsidR="00707697" w:rsidRPr="00B742EC" w:rsidRDefault="00707697" w:rsidP="00B742EC">
      <w:pPr>
        <w:spacing w:before="252" w:line="253" w:lineRule="exact"/>
        <w:ind w:left="72" w:right="936"/>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Subject Invention: </w:t>
      </w:r>
      <w:r w:rsidRPr="00B742EC">
        <w:rPr>
          <w:rFonts w:ascii="Times New Roman" w:eastAsia="Times New Roman" w:hAnsi="Times New Roman" w:cs="Times New Roman"/>
          <w:color w:val="000000"/>
          <w:sz w:val="22"/>
          <w:szCs w:val="22"/>
        </w:rPr>
        <w:t>Any invention conceived or first actually reduced to practice in the performance of work under this Agreement.</w:t>
      </w:r>
    </w:p>
    <w:p w14:paraId="31F91FF2" w14:textId="77777777" w:rsidR="00707697" w:rsidRPr="00B742EC" w:rsidRDefault="00707697" w:rsidP="00B742EC">
      <w:pPr>
        <w:spacing w:before="91" w:line="253" w:lineRule="exact"/>
        <w:ind w:left="72" w:right="792"/>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Technical Data: </w:t>
      </w:r>
      <w:r w:rsidRPr="00B742EC">
        <w:rPr>
          <w:rFonts w:ascii="Times New Roman" w:eastAsia="Times New Roman" w:hAnsi="Times New Roman" w:cs="Times New Roman"/>
          <w:color w:val="000000"/>
          <w:sz w:val="22"/>
          <w:szCs w:val="22"/>
        </w:rPr>
        <w:t>Recorded information, regardless of the form or method of the recording, of a scientific or technical nature (including computer software documentation). The term does not include computer software or data incidental to contract administration, such as financial and/or management information.</w:t>
      </w:r>
    </w:p>
    <w:p w14:paraId="3D4B45B4" w14:textId="77777777" w:rsidR="00707697" w:rsidRPr="00B742EC" w:rsidRDefault="00707697" w:rsidP="00B742EC">
      <w:pPr>
        <w:spacing w:before="255" w:line="253" w:lineRule="exact"/>
        <w:ind w:left="72" w:right="792"/>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Technology: </w:t>
      </w:r>
      <w:r w:rsidRPr="00B742EC">
        <w:rPr>
          <w:rFonts w:ascii="Times New Roman" w:eastAsia="Times New Roman" w:hAnsi="Times New Roman" w:cs="Times New Roman"/>
          <w:color w:val="000000"/>
          <w:sz w:val="22"/>
          <w:szCs w:val="22"/>
        </w:rPr>
        <w:t xml:space="preserve">Discoveries, innovations, Know-How and inventions, whether patentable or not, including computer software, recognized under U.S. law as intellectual creations to which rights of ownership accrue, including, but not limited to, patents, trade secrets, </w:t>
      </w:r>
      <w:proofErr w:type="spellStart"/>
      <w:r w:rsidRPr="00B742EC">
        <w:rPr>
          <w:rFonts w:ascii="Times New Roman" w:eastAsia="Times New Roman" w:hAnsi="Times New Roman" w:cs="Times New Roman"/>
          <w:color w:val="000000"/>
          <w:sz w:val="22"/>
          <w:szCs w:val="22"/>
        </w:rPr>
        <w:t>maskworks</w:t>
      </w:r>
      <w:proofErr w:type="spellEnd"/>
      <w:r w:rsidRPr="00B742EC">
        <w:rPr>
          <w:rFonts w:ascii="Times New Roman" w:eastAsia="Times New Roman" w:hAnsi="Times New Roman" w:cs="Times New Roman"/>
          <w:color w:val="000000"/>
          <w:sz w:val="22"/>
          <w:szCs w:val="22"/>
        </w:rPr>
        <w:t xml:space="preserve"> and copyrights developed under this Agreement.</w:t>
      </w:r>
    </w:p>
    <w:p w14:paraId="0BBDEC7A" w14:textId="77777777" w:rsidR="00707697" w:rsidRPr="00B742EC" w:rsidRDefault="00707697" w:rsidP="00B742EC">
      <w:pPr>
        <w:spacing w:before="248" w:line="253" w:lineRule="exact"/>
        <w:ind w:left="72" w:right="792"/>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 xml:space="preserve">Unlimited Rights: </w:t>
      </w:r>
      <w:r w:rsidRPr="00B742EC">
        <w:rPr>
          <w:rFonts w:ascii="Times New Roman" w:eastAsia="Times New Roman" w:hAnsi="Times New Roman" w:cs="Times New Roman"/>
          <w:color w:val="000000"/>
          <w:sz w:val="22"/>
          <w:szCs w:val="22"/>
        </w:rPr>
        <w:t>Rights to use, duplicate, release, or disclose, technical data or computer software in whole or in part, in any manner and for any purposes whatsoever, and to have or permit others to do so.</w:t>
      </w:r>
    </w:p>
    <w:p w14:paraId="5D371A5B" w14:textId="668E6941" w:rsidR="00C37F81" w:rsidRPr="00B742EC" w:rsidRDefault="00C37F81" w:rsidP="00B742EC">
      <w:pPr>
        <w:pStyle w:val="Default"/>
        <w:rPr>
          <w:b/>
          <w:bCs/>
          <w:sz w:val="28"/>
          <w:szCs w:val="28"/>
        </w:rPr>
      </w:pPr>
      <w:r w:rsidRPr="00B742EC">
        <w:rPr>
          <w:b/>
          <w:bCs/>
          <w:sz w:val="28"/>
          <w:szCs w:val="28"/>
        </w:rPr>
        <w:t>ARTICLE II: TERM</w:t>
      </w:r>
    </w:p>
    <w:p w14:paraId="29CDBB25" w14:textId="6E29ADF2" w:rsidR="00C37F81" w:rsidRPr="00B742EC" w:rsidRDefault="00C37F81" w:rsidP="00B742EC">
      <w:pPr>
        <w:numPr>
          <w:ilvl w:val="0"/>
          <w:numId w:val="7"/>
        </w:numPr>
        <w:spacing w:before="256" w:after="0" w:line="249" w:lineRule="exact"/>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Termination Provisions</w:t>
      </w:r>
    </w:p>
    <w:p w14:paraId="549154F4" w14:textId="3333FD18" w:rsidR="00C37F81" w:rsidRPr="00B742EC" w:rsidRDefault="00C37F81" w:rsidP="00B742EC">
      <w:pPr>
        <w:spacing w:before="249" w:line="253" w:lineRule="exact"/>
        <w:ind w:right="7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Parties should negotiate in good faith a reasonable and timely equitable adjustment of all outstanding issues between the Parties as a result of termination, which may include non-cancelable commitments.</w:t>
      </w:r>
    </w:p>
    <w:p w14:paraId="17B6DC88" w14:textId="7AC03FB3" w:rsidR="00C37F81" w:rsidRPr="00B742EC" w:rsidRDefault="00C37F81" w:rsidP="00B742EC">
      <w:pPr>
        <w:spacing w:before="254" w:line="253" w:lineRule="exact"/>
        <w:ind w:right="7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lastRenderedPageBreak/>
        <w:t xml:space="preserve">In the event of a termination of the Agreement, the Government shall have paid-up rights in technical data or computer software as described in Article VIII, Data Rights. </w:t>
      </w:r>
    </w:p>
    <w:p w14:paraId="1BBEC659" w14:textId="7AC00DC1" w:rsidR="00F671DB" w:rsidRPr="00B742EC" w:rsidRDefault="00F671DB" w:rsidP="00B742EC">
      <w:pPr>
        <w:numPr>
          <w:ilvl w:val="0"/>
          <w:numId w:val="7"/>
        </w:numPr>
        <w:spacing w:before="256" w:after="0" w:line="249" w:lineRule="exact"/>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Force Majeure</w:t>
      </w:r>
    </w:p>
    <w:p w14:paraId="53804412" w14:textId="3B2E6AAD" w:rsidR="00C549E8" w:rsidRDefault="00F671DB" w:rsidP="00B742EC">
      <w:pPr>
        <w:spacing w:before="254" w:line="253" w:lineRule="exact"/>
        <w:ind w:right="7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Performer shall not be responsible for any losses resulting if the fulfillment of any of the terms of this Agreement is delayed or prevented by revolutions or other civil disorders, riots, wars, terrorism, acts of enemies, fires, snowstorms, floods, earthquakes, pandemics/epidemics/endemics, acts of God, or acts of any Government in its Sovereign capacity by the exercise of reasonable diligence, all items being hereinafter referred to as Force Majeure Events. Notice of an event giving rise to a purported event of Force Majeure shall be given to the Government within thirty (30) days after the occurrence of such event, or as soon as is reasonably practical in the event communications cannot be made in the 30-day period. The Performer shall use its best efforts to avoid, overcome, mitigate, and remove the cause of the event preventing or delaying performance, by using commercially reasonable alternate sources, workaround plans or other means, and the Performer shall continue to perform all of the remainder of its obligations under this Agreement where possible. The Government and Performer shall in good faith negotiate an equitable extension of time for completion, with price adjustment if any, of the whole or any part of the performance of this Agreement impacted by the occurrence of the Force Majeure Event, taking into account the reasons therefore and circumstances associated therewith.</w:t>
      </w:r>
    </w:p>
    <w:p w14:paraId="72156502" w14:textId="6F10BBA9" w:rsidR="0027253E" w:rsidRPr="00180A34" w:rsidRDefault="0027253E" w:rsidP="00B742EC">
      <w:pPr>
        <w:pStyle w:val="Default"/>
        <w:rPr>
          <w:b/>
          <w:bCs/>
          <w:sz w:val="28"/>
          <w:szCs w:val="28"/>
        </w:rPr>
      </w:pPr>
      <w:r w:rsidRPr="00180A34">
        <w:rPr>
          <w:b/>
          <w:bCs/>
          <w:sz w:val="28"/>
          <w:szCs w:val="28"/>
        </w:rPr>
        <w:t>ARTICLE VIII: PATENT RIGHTS</w:t>
      </w:r>
    </w:p>
    <w:p w14:paraId="55504B18" w14:textId="77777777" w:rsidR="003340EE" w:rsidRPr="00180A34" w:rsidRDefault="003340EE" w:rsidP="00B742EC">
      <w:pPr>
        <w:pStyle w:val="Default"/>
        <w:rPr>
          <w:b/>
          <w:bCs/>
          <w:sz w:val="22"/>
          <w:szCs w:val="22"/>
        </w:rPr>
      </w:pPr>
    </w:p>
    <w:p w14:paraId="09C98E0A" w14:textId="77777777" w:rsidR="0027253E" w:rsidRPr="00B742EC" w:rsidRDefault="0027253E" w:rsidP="00B742EC">
      <w:pPr>
        <w:tabs>
          <w:tab w:val="left" w:pos="810"/>
        </w:tabs>
        <w:spacing w:before="4" w:line="249" w:lineRule="exact"/>
        <w:ind w:left="72"/>
        <w:textAlignment w:val="baseline"/>
        <w:rPr>
          <w:rFonts w:ascii="Times New Roman" w:eastAsia="Times New Roman" w:hAnsi="Times New Roman" w:cs="Times New Roman"/>
          <w:b/>
          <w:color w:val="000000"/>
          <w:spacing w:val="-1"/>
          <w:sz w:val="22"/>
          <w:szCs w:val="22"/>
        </w:rPr>
      </w:pPr>
      <w:r w:rsidRPr="00B742EC">
        <w:rPr>
          <w:rFonts w:ascii="Times New Roman" w:eastAsia="Times New Roman" w:hAnsi="Times New Roman" w:cs="Times New Roman"/>
          <w:b/>
          <w:color w:val="000000"/>
          <w:spacing w:val="-1"/>
          <w:sz w:val="22"/>
          <w:szCs w:val="22"/>
        </w:rPr>
        <w:t>A.</w:t>
      </w:r>
      <w:r w:rsidRPr="00B742EC">
        <w:rPr>
          <w:rFonts w:ascii="Times New Roman" w:eastAsia="Times New Roman" w:hAnsi="Times New Roman" w:cs="Times New Roman"/>
          <w:b/>
          <w:color w:val="000000"/>
          <w:spacing w:val="-1"/>
          <w:sz w:val="22"/>
          <w:szCs w:val="22"/>
        </w:rPr>
        <w:tab/>
        <w:t>Allocation of Principal Rights</w:t>
      </w:r>
    </w:p>
    <w:p w14:paraId="145ACD75" w14:textId="77777777" w:rsidR="0027253E" w:rsidRPr="00B742EC" w:rsidRDefault="0027253E" w:rsidP="002440E4">
      <w:pPr>
        <w:numPr>
          <w:ilvl w:val="0"/>
          <w:numId w:val="8"/>
        </w:numPr>
        <w:tabs>
          <w:tab w:val="clear" w:pos="288"/>
          <w:tab w:val="left" w:pos="792"/>
        </w:tabs>
        <w:spacing w:before="253" w:after="0" w:line="253" w:lineRule="exact"/>
        <w:ind w:left="792" w:right="936"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Unless the Performer shall have notified the Government, in accordance with subparagraph B.2 below, that the Performer does not intend to retain title, the Performer shall retain the entire right, title, and interest throughout the world to each Subject Invention consistent with the provisions of this Article.</w:t>
      </w:r>
    </w:p>
    <w:p w14:paraId="091A2104" w14:textId="77777777" w:rsidR="00FB7AAB" w:rsidRPr="00B742EC" w:rsidRDefault="0027253E" w:rsidP="002440E4">
      <w:pPr>
        <w:numPr>
          <w:ilvl w:val="0"/>
          <w:numId w:val="8"/>
        </w:numPr>
        <w:tabs>
          <w:tab w:val="clear" w:pos="288"/>
          <w:tab w:val="left" w:pos="792"/>
        </w:tabs>
        <w:spacing w:before="253" w:after="0" w:line="253" w:lineRule="exact"/>
        <w:ind w:left="792" w:right="936"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With respect to any Subject Invention in which the Performer retains title, the Government shall have a nonexclusive, nontransferable, irrevocable, paid-up license to practice or have practiced on behalf of the United States the Subject Invention throughout the world.</w:t>
      </w:r>
    </w:p>
    <w:p w14:paraId="080068F1" w14:textId="77777777" w:rsidR="00F671DB" w:rsidRPr="00B742EC" w:rsidRDefault="00F671DB" w:rsidP="00B742EC">
      <w:pPr>
        <w:tabs>
          <w:tab w:val="left" w:pos="288"/>
          <w:tab w:val="left" w:pos="792"/>
        </w:tabs>
        <w:spacing w:before="253" w:after="0" w:line="253" w:lineRule="exact"/>
        <w:ind w:left="792" w:right="936"/>
        <w:textAlignment w:val="baseline"/>
        <w:rPr>
          <w:rFonts w:ascii="Times New Roman" w:eastAsia="Times New Roman" w:hAnsi="Times New Roman" w:cs="Times New Roman"/>
          <w:color w:val="000000"/>
          <w:sz w:val="22"/>
          <w:szCs w:val="22"/>
        </w:rPr>
      </w:pPr>
    </w:p>
    <w:p w14:paraId="03952657" w14:textId="71DEBD89" w:rsidR="0027253E" w:rsidRPr="00B742EC" w:rsidRDefault="0027253E" w:rsidP="00B742EC">
      <w:pPr>
        <w:tabs>
          <w:tab w:val="left" w:pos="792"/>
        </w:tabs>
        <w:spacing w:before="4" w:line="249" w:lineRule="exact"/>
        <w:ind w:left="72"/>
        <w:textAlignment w:val="baseline"/>
        <w:rPr>
          <w:rFonts w:ascii="Times New Roman" w:eastAsia="Times New Roman" w:hAnsi="Times New Roman" w:cs="Times New Roman"/>
          <w:b/>
          <w:color w:val="000000"/>
          <w:spacing w:val="-2"/>
          <w:sz w:val="22"/>
          <w:szCs w:val="22"/>
        </w:rPr>
      </w:pPr>
      <w:r w:rsidRPr="00B742EC">
        <w:rPr>
          <w:rFonts w:ascii="Times New Roman" w:eastAsia="Times New Roman" w:hAnsi="Times New Roman" w:cs="Times New Roman"/>
          <w:b/>
          <w:color w:val="000000"/>
          <w:spacing w:val="-1"/>
          <w:sz w:val="22"/>
          <w:szCs w:val="22"/>
        </w:rPr>
        <w:t>B.</w:t>
      </w:r>
      <w:r w:rsidRPr="00B742EC">
        <w:rPr>
          <w:rFonts w:ascii="Times New Roman" w:eastAsia="Times New Roman" w:hAnsi="Times New Roman" w:cs="Times New Roman"/>
          <w:b/>
          <w:color w:val="000000"/>
          <w:spacing w:val="-1"/>
          <w:sz w:val="22"/>
          <w:szCs w:val="22"/>
        </w:rPr>
        <w:tab/>
        <w:t>Invention Disclosure</w:t>
      </w:r>
    </w:p>
    <w:p w14:paraId="0BEC8EE8" w14:textId="77777777" w:rsidR="0027253E" w:rsidRPr="00B742EC" w:rsidRDefault="0027253E" w:rsidP="002440E4">
      <w:pPr>
        <w:numPr>
          <w:ilvl w:val="0"/>
          <w:numId w:val="9"/>
        </w:numPr>
        <w:tabs>
          <w:tab w:val="clear" w:pos="288"/>
          <w:tab w:val="left" w:pos="792"/>
        </w:tabs>
        <w:spacing w:before="236" w:after="0" w:line="254" w:lineRule="exact"/>
        <w:ind w:left="792" w:right="792" w:hanging="288"/>
        <w:textAlignment w:val="baseline"/>
        <w:rPr>
          <w:rFonts w:ascii="Times New Roman" w:eastAsia="Times New Roman" w:hAnsi="Times New Roman" w:cs="Times New Roman"/>
          <w:color w:val="000000"/>
          <w:spacing w:val="-2"/>
          <w:sz w:val="22"/>
          <w:szCs w:val="22"/>
        </w:rPr>
      </w:pPr>
      <w:r w:rsidRPr="00B742EC">
        <w:rPr>
          <w:rFonts w:ascii="Times New Roman" w:eastAsia="Times New Roman" w:hAnsi="Times New Roman" w:cs="Times New Roman"/>
          <w:color w:val="000000"/>
          <w:spacing w:val="-2"/>
          <w:sz w:val="22"/>
          <w:szCs w:val="22"/>
        </w:rPr>
        <w:t xml:space="preserve">The Performer shall disclose each Subject Invention to the Government within four (4) months after the inventor discloses it in writing to his company personnel responsible for patent matters. The disclosure to the Government shall be in the form of a written report and shall identify the Agreement and circumstances under which the Invention was made and the identity of the inventor(s). It shall be sufficiently complete in technical detail to convey a clear understanding, to the extent known at the time of the disclosure, of the nature, purpose, operation, and the physical, chemical, biological, or electrical </w:t>
      </w:r>
      <w:r w:rsidRPr="00B742EC">
        <w:rPr>
          <w:rFonts w:ascii="Times New Roman" w:eastAsia="Times New Roman" w:hAnsi="Times New Roman" w:cs="Times New Roman"/>
          <w:color w:val="000000"/>
          <w:spacing w:val="-2"/>
          <w:sz w:val="22"/>
          <w:szCs w:val="22"/>
        </w:rPr>
        <w:lastRenderedPageBreak/>
        <w:t>characteristics of the Subject Invention. The disclosure shall also identify any publication, sale, or public use of the invention and whether a manuscript describing the Invention has been submitted and/or accepted for publication at the time of disclosure.</w:t>
      </w:r>
    </w:p>
    <w:p w14:paraId="0D330FB5" w14:textId="77777777" w:rsidR="0027253E" w:rsidRPr="00B742EC" w:rsidRDefault="0027253E" w:rsidP="002440E4">
      <w:pPr>
        <w:numPr>
          <w:ilvl w:val="0"/>
          <w:numId w:val="9"/>
        </w:numPr>
        <w:tabs>
          <w:tab w:val="clear" w:pos="288"/>
          <w:tab w:val="left" w:pos="792"/>
        </w:tabs>
        <w:spacing w:before="248" w:after="0" w:line="254" w:lineRule="exact"/>
        <w:ind w:left="792" w:right="792"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If the Performer determines that it does not intend to retain title to any such Subject Invention, the Performer shall notify the Government, in writing, within eight (8) months of disclosure to the Government. However, in any case where publication, sale, or public use has initiated the one-year statutory period wherein valid patent protection can still be obtained in the United States, the period for such notice may be shortened by the Government to a date that is no more than sixty (60) calendar days prior to the end of the statutory period.</w:t>
      </w:r>
    </w:p>
    <w:p w14:paraId="7AEE59C8" w14:textId="77777777" w:rsidR="0027253E" w:rsidRPr="00B742EC" w:rsidRDefault="0027253E" w:rsidP="002440E4">
      <w:pPr>
        <w:numPr>
          <w:ilvl w:val="0"/>
          <w:numId w:val="9"/>
        </w:numPr>
        <w:tabs>
          <w:tab w:val="clear" w:pos="288"/>
          <w:tab w:val="left" w:pos="792"/>
        </w:tabs>
        <w:spacing w:before="243" w:after="0" w:line="254" w:lineRule="exact"/>
        <w:ind w:left="792" w:right="864"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Performer shall file its initial patent application on a Subject Invention to which it elects to retain title within one (1) year after election of title or, if earlier, prior to the end of the statutory period wherein valid patent protection can be obtained in the United States after a publication, or sale, or public use. The Performer may elect to file patent applications in additional countries, including the European Patent Office and the Patent Cooperation Treaty, within either ten (10) months of the corresponding initial patent application or six (6) months after the date permission is granted by the Commissioner for Patents to file foreign patent applications, where such filing had previously been prohibited by a Secrecy Order.</w:t>
      </w:r>
    </w:p>
    <w:p w14:paraId="24F7555A" w14:textId="77777777" w:rsidR="0027253E" w:rsidRPr="00B742EC" w:rsidRDefault="0027253E" w:rsidP="002440E4">
      <w:pPr>
        <w:numPr>
          <w:ilvl w:val="0"/>
          <w:numId w:val="9"/>
        </w:numPr>
        <w:tabs>
          <w:tab w:val="clear" w:pos="288"/>
          <w:tab w:val="left" w:pos="792"/>
        </w:tabs>
        <w:spacing w:before="251" w:after="0" w:line="254" w:lineRule="exact"/>
        <w:ind w:left="792" w:right="864"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Performer shall notify the Government of any decisions not to continue the prosecution of a patent application, pay maintenance fees, or defend in a reexamination or opposition proceedings on a patent, in any country, not less than thirty (30) calendar days before the expiration of the response period required by the relevant patent office.</w:t>
      </w:r>
    </w:p>
    <w:p w14:paraId="3F9235BD" w14:textId="77777777" w:rsidR="0027253E" w:rsidRPr="00B742EC" w:rsidRDefault="0027253E" w:rsidP="002440E4">
      <w:pPr>
        <w:numPr>
          <w:ilvl w:val="0"/>
          <w:numId w:val="9"/>
        </w:numPr>
        <w:tabs>
          <w:tab w:val="clear" w:pos="288"/>
          <w:tab w:val="left" w:pos="792"/>
        </w:tabs>
        <w:spacing w:before="246" w:after="0" w:line="254" w:lineRule="exact"/>
        <w:ind w:left="792" w:right="864"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Requests for extension of the time for disclosure election, and filing under Article VII, may be granted at the Government’s discretion after considering the circumstances of the Performer and the overall effect of the extension.</w:t>
      </w:r>
    </w:p>
    <w:p w14:paraId="6724578B" w14:textId="77777777" w:rsidR="0027253E" w:rsidRPr="00B742EC" w:rsidRDefault="0027253E" w:rsidP="002440E4">
      <w:pPr>
        <w:numPr>
          <w:ilvl w:val="0"/>
          <w:numId w:val="9"/>
        </w:numPr>
        <w:tabs>
          <w:tab w:val="clear" w:pos="288"/>
          <w:tab w:val="left" w:pos="792"/>
        </w:tabs>
        <w:spacing w:before="251" w:after="0" w:line="254" w:lineRule="exact"/>
        <w:ind w:left="792" w:right="936"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Performer shall submit to the Government annual listings of Subject Inventions. At the completion of the Agreement, the Performer shall submit a comprehensive listing of all Subject Inventions identified during the course of the Agreement and the current status of each.</w:t>
      </w:r>
    </w:p>
    <w:p w14:paraId="2F6621CB" w14:textId="77777777" w:rsidR="00F671DB" w:rsidRPr="00B742EC" w:rsidRDefault="00F671DB" w:rsidP="00B742EC">
      <w:pPr>
        <w:tabs>
          <w:tab w:val="left" w:pos="792"/>
        </w:tabs>
        <w:spacing w:before="4" w:line="249" w:lineRule="exact"/>
        <w:ind w:left="72"/>
        <w:textAlignment w:val="baseline"/>
        <w:rPr>
          <w:rFonts w:ascii="Times New Roman" w:eastAsia="Times New Roman" w:hAnsi="Times New Roman" w:cs="Times New Roman"/>
          <w:b/>
          <w:color w:val="000000"/>
          <w:spacing w:val="-1"/>
          <w:sz w:val="22"/>
          <w:szCs w:val="22"/>
        </w:rPr>
      </w:pPr>
    </w:p>
    <w:p w14:paraId="783F5F10" w14:textId="5F0DCC5E" w:rsidR="0027253E" w:rsidRPr="00B742EC" w:rsidRDefault="0027253E" w:rsidP="00B742EC">
      <w:pPr>
        <w:tabs>
          <w:tab w:val="left" w:pos="792"/>
        </w:tabs>
        <w:spacing w:before="4" w:line="249" w:lineRule="exact"/>
        <w:ind w:left="72"/>
        <w:textAlignment w:val="baseline"/>
        <w:rPr>
          <w:rFonts w:ascii="Times New Roman" w:eastAsia="Times New Roman" w:hAnsi="Times New Roman" w:cs="Times New Roman"/>
          <w:b/>
          <w:color w:val="000000"/>
          <w:spacing w:val="-1"/>
          <w:sz w:val="22"/>
          <w:szCs w:val="22"/>
        </w:rPr>
      </w:pPr>
      <w:r w:rsidRPr="00B742EC">
        <w:rPr>
          <w:rFonts w:ascii="Times New Roman" w:eastAsia="Times New Roman" w:hAnsi="Times New Roman" w:cs="Times New Roman"/>
          <w:b/>
          <w:color w:val="000000"/>
          <w:spacing w:val="-1"/>
          <w:sz w:val="22"/>
          <w:szCs w:val="22"/>
        </w:rPr>
        <w:t>C.</w:t>
      </w:r>
      <w:r w:rsidRPr="00B742EC">
        <w:rPr>
          <w:rFonts w:ascii="Times New Roman" w:eastAsia="Times New Roman" w:hAnsi="Times New Roman" w:cs="Times New Roman"/>
          <w:b/>
          <w:color w:val="000000"/>
          <w:spacing w:val="-1"/>
          <w:sz w:val="22"/>
          <w:szCs w:val="22"/>
        </w:rPr>
        <w:tab/>
        <w:t>Conditions When the Government May Obtain Title</w:t>
      </w:r>
    </w:p>
    <w:p w14:paraId="322ED469" w14:textId="77777777" w:rsidR="0027253E" w:rsidRPr="00B742EC" w:rsidRDefault="0027253E" w:rsidP="00B742EC">
      <w:pPr>
        <w:spacing w:before="248" w:line="254" w:lineRule="exact"/>
        <w:ind w:left="72"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Upon the Government’s written request, the Performer shall convey title to any Subject Invention to the Government under any of the following conditions:</w:t>
      </w:r>
    </w:p>
    <w:p w14:paraId="499793B0" w14:textId="7C2B34F2" w:rsidR="0027253E" w:rsidRPr="00B742EC" w:rsidRDefault="00F671DB" w:rsidP="002440E4">
      <w:pPr>
        <w:numPr>
          <w:ilvl w:val="0"/>
          <w:numId w:val="10"/>
        </w:numPr>
        <w:tabs>
          <w:tab w:val="clear" w:pos="288"/>
          <w:tab w:val="left" w:pos="720"/>
          <w:tab w:val="left" w:pos="792"/>
        </w:tabs>
        <w:spacing w:before="261" w:after="0" w:line="254" w:lineRule="exact"/>
        <w:ind w:left="792" w:right="792"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 xml:space="preserve"> </w:t>
      </w:r>
      <w:r w:rsidR="0027253E" w:rsidRPr="00B742EC">
        <w:rPr>
          <w:rFonts w:ascii="Times New Roman" w:eastAsia="Times New Roman" w:hAnsi="Times New Roman" w:cs="Times New Roman"/>
          <w:color w:val="000000"/>
          <w:sz w:val="22"/>
          <w:szCs w:val="22"/>
        </w:rPr>
        <w:t xml:space="preserve">If the Performer fails to disclose or elects not to retain title to the Subject Invention within the times specified in Paragraph B of this Article; however, the Government may </w:t>
      </w:r>
      <w:r w:rsidR="0027253E" w:rsidRPr="00B742EC">
        <w:rPr>
          <w:rFonts w:ascii="Times New Roman" w:eastAsia="Times New Roman" w:hAnsi="Times New Roman" w:cs="Times New Roman"/>
          <w:color w:val="000000"/>
          <w:sz w:val="22"/>
          <w:szCs w:val="22"/>
        </w:rPr>
        <w:lastRenderedPageBreak/>
        <w:t>only request title within sixty (60) calendar days after learning of the failure of the Performer to disclose or elect within the specified times;</w:t>
      </w:r>
    </w:p>
    <w:p w14:paraId="37849F29" w14:textId="41A37649" w:rsidR="0027253E" w:rsidRPr="00B742EC" w:rsidRDefault="0027253E" w:rsidP="002440E4">
      <w:pPr>
        <w:numPr>
          <w:ilvl w:val="0"/>
          <w:numId w:val="10"/>
        </w:numPr>
        <w:tabs>
          <w:tab w:val="clear" w:pos="288"/>
          <w:tab w:val="left" w:pos="792"/>
        </w:tabs>
        <w:spacing w:before="363" w:after="0" w:line="253" w:lineRule="exact"/>
        <w:ind w:left="720" w:right="936"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pacing w:val="-3"/>
          <w:sz w:val="22"/>
          <w:szCs w:val="22"/>
        </w:rPr>
        <w:t>In those countries in which the Performer fails to file patent applications within the times specified in Paragraph B of this Article; however, if the Performer has filed a patent application in a country</w:t>
      </w:r>
      <w:r w:rsidR="003340EE" w:rsidRPr="00B742EC">
        <w:rPr>
          <w:rFonts w:ascii="Times New Roman" w:eastAsia="Times New Roman" w:hAnsi="Times New Roman" w:cs="Times New Roman"/>
          <w:color w:val="000000"/>
          <w:spacing w:val="-3"/>
          <w:sz w:val="22"/>
          <w:szCs w:val="22"/>
        </w:rPr>
        <w:t xml:space="preserve"> </w:t>
      </w:r>
      <w:r w:rsidRPr="00B742EC">
        <w:rPr>
          <w:rFonts w:ascii="Times New Roman" w:eastAsia="Times New Roman" w:hAnsi="Times New Roman" w:cs="Times New Roman"/>
          <w:color w:val="000000"/>
          <w:sz w:val="22"/>
          <w:szCs w:val="22"/>
        </w:rPr>
        <w:t>after the times specified in Paragraph B of this Article, but prior to its receipt of the written request by the Government, the Performer shall continue to retain title in that country; or</w:t>
      </w:r>
    </w:p>
    <w:p w14:paraId="75DAC4E1" w14:textId="74A7D441" w:rsidR="0027253E" w:rsidRPr="00B742EC" w:rsidRDefault="0027253E" w:rsidP="002440E4">
      <w:pPr>
        <w:pStyle w:val="ListParagraph"/>
        <w:numPr>
          <w:ilvl w:val="0"/>
          <w:numId w:val="10"/>
        </w:numPr>
        <w:tabs>
          <w:tab w:val="left" w:pos="792"/>
        </w:tabs>
        <w:spacing w:before="254" w:line="253" w:lineRule="exact"/>
        <w:ind w:right="864"/>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In any country in which the Performer decides not to continue the prosecution of any application for, to pay the maintenance fees on, or defend in reexamination or opposition proceedings on, a patent on a Subject Invention.</w:t>
      </w:r>
    </w:p>
    <w:p w14:paraId="3296F44F" w14:textId="77777777" w:rsidR="00F671DB" w:rsidRPr="00B742EC" w:rsidRDefault="00F671DB" w:rsidP="00B742EC">
      <w:pPr>
        <w:pStyle w:val="ListParagraph"/>
        <w:tabs>
          <w:tab w:val="left" w:pos="792"/>
        </w:tabs>
        <w:spacing w:before="254" w:line="253" w:lineRule="exact"/>
        <w:ind w:right="864"/>
        <w:textAlignment w:val="baseline"/>
        <w:rPr>
          <w:rFonts w:ascii="Times New Roman" w:eastAsia="Times New Roman" w:hAnsi="Times New Roman" w:cs="Times New Roman"/>
          <w:color w:val="000000"/>
          <w:sz w:val="22"/>
          <w:szCs w:val="22"/>
        </w:rPr>
      </w:pPr>
    </w:p>
    <w:p w14:paraId="64BFD589" w14:textId="77777777" w:rsidR="0027253E" w:rsidRPr="00B742EC" w:rsidRDefault="0027253E" w:rsidP="00B742EC">
      <w:pPr>
        <w:tabs>
          <w:tab w:val="left" w:pos="792"/>
        </w:tabs>
        <w:spacing w:before="4" w:line="249" w:lineRule="exact"/>
        <w:ind w:left="72"/>
        <w:textAlignment w:val="baseline"/>
        <w:rPr>
          <w:rFonts w:ascii="Times New Roman" w:eastAsia="Times New Roman" w:hAnsi="Times New Roman" w:cs="Times New Roman"/>
          <w:b/>
          <w:color w:val="000000"/>
          <w:spacing w:val="-1"/>
          <w:sz w:val="22"/>
          <w:szCs w:val="22"/>
        </w:rPr>
      </w:pPr>
      <w:r w:rsidRPr="00B742EC">
        <w:rPr>
          <w:rFonts w:ascii="Times New Roman" w:eastAsia="Times New Roman" w:hAnsi="Times New Roman" w:cs="Times New Roman"/>
          <w:b/>
          <w:color w:val="000000"/>
          <w:spacing w:val="-1"/>
          <w:sz w:val="22"/>
          <w:szCs w:val="22"/>
        </w:rPr>
        <w:t>D.</w:t>
      </w:r>
      <w:r w:rsidRPr="00B742EC">
        <w:rPr>
          <w:rFonts w:ascii="Times New Roman" w:eastAsia="Times New Roman" w:hAnsi="Times New Roman" w:cs="Times New Roman"/>
          <w:b/>
          <w:color w:val="000000"/>
          <w:spacing w:val="-1"/>
          <w:sz w:val="22"/>
          <w:szCs w:val="22"/>
        </w:rPr>
        <w:tab/>
        <w:t>Minimum Rights to the Performer and Protection of the Performer’s Right to File</w:t>
      </w:r>
    </w:p>
    <w:p w14:paraId="2E6FD4E4" w14:textId="77777777" w:rsidR="0027253E" w:rsidRPr="00B742EC" w:rsidRDefault="0027253E" w:rsidP="002440E4">
      <w:pPr>
        <w:numPr>
          <w:ilvl w:val="0"/>
          <w:numId w:val="11"/>
        </w:numPr>
        <w:tabs>
          <w:tab w:val="clear" w:pos="288"/>
          <w:tab w:val="left" w:pos="792"/>
        </w:tabs>
        <w:spacing w:before="250" w:after="0" w:line="253" w:lineRule="exact"/>
        <w:ind w:left="792" w:right="864" w:hanging="288"/>
        <w:textAlignment w:val="baseline"/>
        <w:rPr>
          <w:rFonts w:ascii="Times New Roman" w:eastAsia="Times New Roman" w:hAnsi="Times New Roman" w:cs="Times New Roman"/>
          <w:color w:val="000000"/>
          <w:spacing w:val="-4"/>
          <w:sz w:val="22"/>
          <w:szCs w:val="22"/>
        </w:rPr>
      </w:pPr>
      <w:r w:rsidRPr="00B742EC">
        <w:rPr>
          <w:rFonts w:ascii="Times New Roman" w:eastAsia="Times New Roman" w:hAnsi="Times New Roman" w:cs="Times New Roman"/>
          <w:color w:val="000000"/>
          <w:spacing w:val="-4"/>
          <w:sz w:val="22"/>
          <w:szCs w:val="22"/>
        </w:rPr>
        <w:t>The Performer shall retain a nonexclusive, royalty-free license throughout the world in each subject invention to which the Government obtains title, except if the Performer fails to disclose the Subject Invention within the times specified in Paragraph B of this Article. The Performer’s license extends to its domestic subsidiaries and affiliates, including Canada, if any, and includes the right to grant licenses of the same scope to the extent that the Performer was legally obligated to do so at the time the Agreement was awarded. The license is transferable only with the approval of the Government, except when transferred to the successor of that part of the business to which the Subject Invention pertains. The Government approval for license transfer shall not be unreasonably withheld.</w:t>
      </w:r>
    </w:p>
    <w:p w14:paraId="13470CCB" w14:textId="77777777" w:rsidR="0027253E" w:rsidRPr="00B742EC" w:rsidRDefault="0027253E" w:rsidP="002440E4">
      <w:pPr>
        <w:numPr>
          <w:ilvl w:val="0"/>
          <w:numId w:val="11"/>
        </w:numPr>
        <w:tabs>
          <w:tab w:val="clear" w:pos="288"/>
          <w:tab w:val="left" w:pos="792"/>
        </w:tabs>
        <w:spacing w:before="256" w:after="0" w:line="253" w:lineRule="exact"/>
        <w:ind w:left="792" w:right="864" w:hanging="288"/>
        <w:textAlignment w:val="baseline"/>
        <w:rPr>
          <w:rFonts w:ascii="Times New Roman" w:eastAsia="Times New Roman" w:hAnsi="Times New Roman" w:cs="Times New Roman"/>
          <w:color w:val="000000"/>
          <w:spacing w:val="-2"/>
          <w:sz w:val="22"/>
          <w:szCs w:val="22"/>
        </w:rPr>
      </w:pPr>
      <w:r w:rsidRPr="00B742EC">
        <w:rPr>
          <w:rFonts w:ascii="Times New Roman" w:eastAsia="Times New Roman" w:hAnsi="Times New Roman" w:cs="Times New Roman"/>
          <w:color w:val="000000"/>
          <w:spacing w:val="-2"/>
          <w:sz w:val="22"/>
          <w:szCs w:val="22"/>
        </w:rPr>
        <w:t>The Performer’s domestic license may be revoked or modified by the Government to the extent necessary to achieve expeditious practical application of the Subject Invention pursuant to an application for an exclusive license submitted consistent with appropriate provisions at 37 C.F.R. Part 404. This license shall not be revoked in that field of use or the geographical areas in which the Performer has achieved practical application and continues to make the benefits of the Subject Invention reasonably accessible to the public. The license in any foreign country may be revoked or modified at the discretion of the Government to the extent the Performer, its licensees, or the subsidiaries or affiliates have failed to achieve practical application in that foreign country.</w:t>
      </w:r>
    </w:p>
    <w:p w14:paraId="117A47FE" w14:textId="5E8BA734" w:rsidR="00B742EC" w:rsidRPr="00C64BB1" w:rsidRDefault="0027253E" w:rsidP="002440E4">
      <w:pPr>
        <w:numPr>
          <w:ilvl w:val="0"/>
          <w:numId w:val="11"/>
        </w:numPr>
        <w:tabs>
          <w:tab w:val="clear" w:pos="288"/>
          <w:tab w:val="left" w:pos="900"/>
        </w:tabs>
        <w:spacing w:before="342" w:after="0" w:line="253" w:lineRule="exact"/>
        <w:ind w:left="792" w:right="792" w:hanging="288"/>
        <w:textAlignment w:val="baseline"/>
        <w:rPr>
          <w:rFonts w:ascii="Times New Roman" w:eastAsia="Times New Roman" w:hAnsi="Times New Roman" w:cs="Times New Roman"/>
          <w:color w:val="000000"/>
          <w:sz w:val="22"/>
          <w:szCs w:val="22"/>
        </w:rPr>
      </w:pPr>
      <w:r w:rsidRPr="00C64BB1">
        <w:rPr>
          <w:rFonts w:ascii="Times New Roman" w:eastAsia="Times New Roman" w:hAnsi="Times New Roman" w:cs="Times New Roman"/>
          <w:color w:val="000000"/>
          <w:sz w:val="22"/>
          <w:szCs w:val="22"/>
        </w:rPr>
        <w:t>Before revocation or modification of the license, the Government shall furnish the Performer a written notice of its intention to revoke or modify the license, and the Performer shall be allowed thirty (30) calendar days (or such other time as may be authorized for good cause shown) after the notice to show cause why the license should not be revoked or modified.</w:t>
      </w:r>
    </w:p>
    <w:p w14:paraId="69B65A1F" w14:textId="77777777" w:rsidR="0027253E" w:rsidRPr="00B742EC" w:rsidRDefault="0027253E" w:rsidP="00B742EC">
      <w:pPr>
        <w:tabs>
          <w:tab w:val="left" w:pos="810"/>
        </w:tabs>
        <w:spacing w:before="256" w:line="249" w:lineRule="exact"/>
        <w:ind w:left="72" w:right="36"/>
        <w:textAlignment w:val="baseline"/>
        <w:rPr>
          <w:rFonts w:ascii="Times New Roman" w:eastAsia="Times New Roman" w:hAnsi="Times New Roman" w:cs="Times New Roman"/>
          <w:b/>
          <w:color w:val="000000"/>
          <w:spacing w:val="-1"/>
          <w:sz w:val="22"/>
          <w:szCs w:val="22"/>
        </w:rPr>
      </w:pPr>
      <w:r w:rsidRPr="00B742EC">
        <w:rPr>
          <w:rFonts w:ascii="Times New Roman" w:eastAsia="Times New Roman" w:hAnsi="Times New Roman" w:cs="Times New Roman"/>
          <w:b/>
          <w:color w:val="000000"/>
          <w:spacing w:val="-1"/>
          <w:sz w:val="22"/>
          <w:szCs w:val="22"/>
        </w:rPr>
        <w:t>E.</w:t>
      </w:r>
      <w:r w:rsidRPr="00B742EC">
        <w:rPr>
          <w:rFonts w:ascii="Times New Roman" w:eastAsia="Times New Roman" w:hAnsi="Times New Roman" w:cs="Times New Roman"/>
          <w:b/>
          <w:color w:val="000000"/>
          <w:spacing w:val="-1"/>
          <w:sz w:val="22"/>
          <w:szCs w:val="22"/>
        </w:rPr>
        <w:tab/>
        <w:t>Action to Protect the Government’s Interest</w:t>
      </w:r>
    </w:p>
    <w:p w14:paraId="13AC3A18" w14:textId="0A45FA22" w:rsidR="0027253E" w:rsidRPr="00B742EC" w:rsidRDefault="00F671DB" w:rsidP="002440E4">
      <w:pPr>
        <w:numPr>
          <w:ilvl w:val="0"/>
          <w:numId w:val="12"/>
        </w:numPr>
        <w:tabs>
          <w:tab w:val="clear" w:pos="288"/>
          <w:tab w:val="left" w:pos="720"/>
          <w:tab w:val="left" w:pos="792"/>
        </w:tabs>
        <w:spacing w:before="251" w:after="0" w:line="253" w:lineRule="exact"/>
        <w:ind w:left="792" w:right="792"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lastRenderedPageBreak/>
        <w:t xml:space="preserve"> </w:t>
      </w:r>
      <w:r w:rsidR="0027253E" w:rsidRPr="00B742EC">
        <w:rPr>
          <w:rFonts w:ascii="Times New Roman" w:eastAsia="Times New Roman" w:hAnsi="Times New Roman" w:cs="Times New Roman"/>
          <w:color w:val="000000"/>
          <w:sz w:val="22"/>
          <w:szCs w:val="22"/>
        </w:rPr>
        <w:t>The Performer agrees to execute or to have executed and promptly deliver to the Government all instruments necessary to (i) establish or confirm the rights the Government has throughout the world in those Subject Inventions to which the Performer elects to retain title, and (ii) convey title to the Government when requested under Paragraph C of this Article and to enable the Government to obtain patent protection throughout the world in that Subject Invention.</w:t>
      </w:r>
    </w:p>
    <w:p w14:paraId="513D7499" w14:textId="39998E9E" w:rsidR="0027253E" w:rsidRPr="00B742EC" w:rsidRDefault="00F671DB" w:rsidP="002440E4">
      <w:pPr>
        <w:numPr>
          <w:ilvl w:val="0"/>
          <w:numId w:val="12"/>
        </w:numPr>
        <w:tabs>
          <w:tab w:val="clear" w:pos="288"/>
          <w:tab w:val="left" w:pos="720"/>
          <w:tab w:val="left" w:pos="792"/>
        </w:tabs>
        <w:spacing w:before="251" w:after="0" w:line="253" w:lineRule="exact"/>
        <w:ind w:left="792" w:right="864"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 xml:space="preserve"> </w:t>
      </w:r>
      <w:r w:rsidR="0027253E" w:rsidRPr="00B742EC">
        <w:rPr>
          <w:rFonts w:ascii="Times New Roman" w:eastAsia="Times New Roman" w:hAnsi="Times New Roman" w:cs="Times New Roman"/>
          <w:color w:val="000000"/>
          <w:sz w:val="22"/>
          <w:szCs w:val="22"/>
        </w:rPr>
        <w:t>The Performer agrees to require by written agreement with its employees, other than clerical and non-technical employees, to disclose promptly in writing to personnel identified as responsible for the administration of patent matters and in a format suggested by the Performer each Subject Invention made under this Agreement in order that the Performer can comply with the disclosure provisions of Paragraph B of this Article. The Performer shall instruct employees, through employee agreements or other suitable educational programs, on the importance of reporting inventions in sufficient time to permit the filing of patent applications prior to United States or foreign statutory bars.</w:t>
      </w:r>
    </w:p>
    <w:p w14:paraId="6BC7E630" w14:textId="6029ED41" w:rsidR="0027253E" w:rsidRPr="00B742EC" w:rsidRDefault="0027253E" w:rsidP="002440E4">
      <w:pPr>
        <w:numPr>
          <w:ilvl w:val="0"/>
          <w:numId w:val="12"/>
        </w:numPr>
        <w:tabs>
          <w:tab w:val="clear" w:pos="288"/>
          <w:tab w:val="left" w:pos="792"/>
        </w:tabs>
        <w:spacing w:before="363" w:after="0" w:line="253" w:lineRule="exact"/>
        <w:ind w:left="792" w:right="792"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Performer shall include, within the specification of any United States patent application and any patent issuing thereon covering a subject invention, the following statement:</w:t>
      </w:r>
      <w:r w:rsidR="00F671DB" w:rsidRPr="00B742EC">
        <w:rPr>
          <w:rFonts w:ascii="Times New Roman" w:eastAsia="Times New Roman" w:hAnsi="Times New Roman" w:cs="Times New Roman"/>
          <w:color w:val="000000"/>
          <w:sz w:val="22"/>
          <w:szCs w:val="22"/>
        </w:rPr>
        <w:t xml:space="preserve"> </w:t>
      </w:r>
      <w:r w:rsidRPr="00B742EC">
        <w:rPr>
          <w:rFonts w:ascii="Times New Roman" w:eastAsia="Times New Roman" w:hAnsi="Times New Roman" w:cs="Times New Roman"/>
          <w:color w:val="000000"/>
          <w:sz w:val="22"/>
          <w:szCs w:val="22"/>
        </w:rPr>
        <w:t>This invention was made with Government support under Agreement FA24012690017 awarded by SDA. The Government has certain rights in the invention.</w:t>
      </w:r>
    </w:p>
    <w:p w14:paraId="6ED6B359" w14:textId="77777777" w:rsidR="0027253E" w:rsidRPr="00B742EC" w:rsidRDefault="0027253E" w:rsidP="00B742EC">
      <w:pPr>
        <w:tabs>
          <w:tab w:val="left" w:pos="864"/>
        </w:tabs>
        <w:spacing w:before="262" w:line="249" w:lineRule="exact"/>
        <w:ind w:left="72" w:right="36"/>
        <w:textAlignment w:val="baseline"/>
        <w:rPr>
          <w:rFonts w:ascii="Times New Roman" w:eastAsia="Times New Roman" w:hAnsi="Times New Roman" w:cs="Times New Roman"/>
          <w:b/>
          <w:color w:val="000000"/>
          <w:spacing w:val="-2"/>
          <w:sz w:val="22"/>
          <w:szCs w:val="22"/>
        </w:rPr>
      </w:pPr>
      <w:r w:rsidRPr="00B742EC">
        <w:rPr>
          <w:rFonts w:ascii="Times New Roman" w:eastAsia="Times New Roman" w:hAnsi="Times New Roman" w:cs="Times New Roman"/>
          <w:b/>
          <w:color w:val="000000"/>
          <w:spacing w:val="-2"/>
          <w:sz w:val="22"/>
          <w:szCs w:val="22"/>
        </w:rPr>
        <w:t>F.</w:t>
      </w:r>
      <w:r w:rsidRPr="00B742EC">
        <w:rPr>
          <w:rFonts w:ascii="Times New Roman" w:eastAsia="Times New Roman" w:hAnsi="Times New Roman" w:cs="Times New Roman"/>
          <w:b/>
          <w:color w:val="000000"/>
          <w:spacing w:val="-2"/>
          <w:sz w:val="22"/>
          <w:szCs w:val="22"/>
        </w:rPr>
        <w:tab/>
        <w:t>Lower Tier Agreements</w:t>
      </w:r>
    </w:p>
    <w:p w14:paraId="3DAB5D89" w14:textId="77777777" w:rsidR="0027253E" w:rsidRPr="00B742EC" w:rsidRDefault="0027253E" w:rsidP="00B742EC">
      <w:pPr>
        <w:spacing w:before="246" w:line="253" w:lineRule="exact"/>
        <w:ind w:left="72"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Performer shall include this Article, suitably modified, in all subcontracts or lower tier agreements, regardless of tier, for experimental, developmental, or research work.</w:t>
      </w:r>
    </w:p>
    <w:p w14:paraId="72302283" w14:textId="77777777" w:rsidR="0027253E" w:rsidRPr="00B742EC" w:rsidRDefault="0027253E" w:rsidP="00B742EC">
      <w:pPr>
        <w:tabs>
          <w:tab w:val="left" w:pos="864"/>
        </w:tabs>
        <w:spacing w:before="261" w:line="249" w:lineRule="exact"/>
        <w:ind w:left="72" w:right="36"/>
        <w:textAlignment w:val="baseline"/>
        <w:rPr>
          <w:rFonts w:ascii="Times New Roman" w:eastAsia="Times New Roman" w:hAnsi="Times New Roman" w:cs="Times New Roman"/>
          <w:b/>
          <w:color w:val="000000"/>
          <w:spacing w:val="-1"/>
          <w:sz w:val="22"/>
          <w:szCs w:val="22"/>
        </w:rPr>
      </w:pPr>
      <w:r w:rsidRPr="00B742EC">
        <w:rPr>
          <w:rFonts w:ascii="Times New Roman" w:eastAsia="Times New Roman" w:hAnsi="Times New Roman" w:cs="Times New Roman"/>
          <w:b/>
          <w:color w:val="000000"/>
          <w:spacing w:val="-1"/>
          <w:sz w:val="22"/>
          <w:szCs w:val="22"/>
        </w:rPr>
        <w:t>G.</w:t>
      </w:r>
      <w:r w:rsidRPr="00B742EC">
        <w:rPr>
          <w:rFonts w:ascii="Times New Roman" w:eastAsia="Times New Roman" w:hAnsi="Times New Roman" w:cs="Times New Roman"/>
          <w:b/>
          <w:color w:val="000000"/>
          <w:spacing w:val="-1"/>
          <w:sz w:val="22"/>
          <w:szCs w:val="22"/>
        </w:rPr>
        <w:tab/>
        <w:t>Reporting on Utilization of Subject Inventions</w:t>
      </w:r>
    </w:p>
    <w:p w14:paraId="3BA90250" w14:textId="77777777" w:rsidR="0027253E" w:rsidRPr="00B742EC" w:rsidRDefault="0027253E" w:rsidP="002440E4">
      <w:pPr>
        <w:numPr>
          <w:ilvl w:val="0"/>
          <w:numId w:val="13"/>
        </w:numPr>
        <w:tabs>
          <w:tab w:val="clear" w:pos="360"/>
          <w:tab w:val="left" w:pos="288"/>
          <w:tab w:val="left" w:pos="864"/>
        </w:tabs>
        <w:spacing w:before="251" w:after="0" w:line="253" w:lineRule="exact"/>
        <w:ind w:left="864" w:right="792"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Performer agrees to submit, during the term of the Agreement, an annual report on the utilization of a Subject Invention or on efforts at obtaining such utilization that are being made by the Performer or its licensees or assignees. Such reports shall include information regarding the status of development, date of first commercial sale or use, gross royalties received by the Performer, and such other data and information as the agency may reasonably specify. The Performer also agrees to provide additional reports as may be requested by the Government in connection with any march-in proceedings undertaken by the Government in accordance with Paragraph I of this Article. The Government agrees it shall not disclose such information to persons outside the Government without permission of the Performer, unless required by law.</w:t>
      </w:r>
    </w:p>
    <w:p w14:paraId="5DCA8151" w14:textId="77777777" w:rsidR="0027253E" w:rsidRDefault="0027253E" w:rsidP="002440E4">
      <w:pPr>
        <w:numPr>
          <w:ilvl w:val="0"/>
          <w:numId w:val="13"/>
        </w:numPr>
        <w:tabs>
          <w:tab w:val="clear" w:pos="360"/>
          <w:tab w:val="left" w:pos="288"/>
          <w:tab w:val="left" w:pos="864"/>
        </w:tabs>
        <w:spacing w:before="252" w:after="0" w:line="253" w:lineRule="exact"/>
        <w:ind w:left="864" w:right="1296"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All required reporting shall be submitted to the Agreements Officer and Administrative Agreements Officer (AAO), where one is appointed.</w:t>
      </w:r>
    </w:p>
    <w:p w14:paraId="724A7B15" w14:textId="77777777" w:rsidR="00C64BB1" w:rsidRPr="00B742EC" w:rsidRDefault="00C64BB1" w:rsidP="00C64BB1">
      <w:pPr>
        <w:tabs>
          <w:tab w:val="left" w:pos="288"/>
          <w:tab w:val="left" w:pos="720"/>
          <w:tab w:val="left" w:pos="864"/>
        </w:tabs>
        <w:spacing w:before="252" w:after="0" w:line="253" w:lineRule="exact"/>
        <w:ind w:left="864" w:right="1296"/>
        <w:textAlignment w:val="baseline"/>
        <w:rPr>
          <w:rFonts w:ascii="Times New Roman" w:eastAsia="Times New Roman" w:hAnsi="Times New Roman" w:cs="Times New Roman"/>
          <w:color w:val="000000"/>
          <w:sz w:val="22"/>
          <w:szCs w:val="22"/>
        </w:rPr>
      </w:pPr>
    </w:p>
    <w:p w14:paraId="3CCFDA7D" w14:textId="77777777" w:rsidR="0027253E" w:rsidRPr="00B742EC" w:rsidRDefault="0027253E" w:rsidP="00B742EC">
      <w:pPr>
        <w:tabs>
          <w:tab w:val="left" w:pos="864"/>
        </w:tabs>
        <w:spacing w:before="262" w:line="249" w:lineRule="exact"/>
        <w:ind w:left="72" w:right="36"/>
        <w:textAlignment w:val="baseline"/>
        <w:rPr>
          <w:rFonts w:ascii="Times New Roman" w:eastAsia="Times New Roman" w:hAnsi="Times New Roman" w:cs="Times New Roman"/>
          <w:b/>
          <w:color w:val="000000"/>
          <w:spacing w:val="-1"/>
          <w:sz w:val="22"/>
          <w:szCs w:val="22"/>
        </w:rPr>
      </w:pPr>
      <w:r w:rsidRPr="00B742EC">
        <w:rPr>
          <w:rFonts w:ascii="Times New Roman" w:eastAsia="Times New Roman" w:hAnsi="Times New Roman" w:cs="Times New Roman"/>
          <w:b/>
          <w:color w:val="000000"/>
          <w:spacing w:val="-1"/>
          <w:sz w:val="22"/>
          <w:szCs w:val="22"/>
        </w:rPr>
        <w:lastRenderedPageBreak/>
        <w:t>H.</w:t>
      </w:r>
      <w:r w:rsidRPr="00B742EC">
        <w:rPr>
          <w:rFonts w:ascii="Times New Roman" w:eastAsia="Times New Roman" w:hAnsi="Times New Roman" w:cs="Times New Roman"/>
          <w:b/>
          <w:color w:val="000000"/>
          <w:spacing w:val="-1"/>
          <w:sz w:val="22"/>
          <w:szCs w:val="22"/>
        </w:rPr>
        <w:tab/>
        <w:t>Preference for American Industry</w:t>
      </w:r>
    </w:p>
    <w:p w14:paraId="0CFDD3FE" w14:textId="77777777" w:rsidR="0027253E" w:rsidRPr="00B742EC" w:rsidRDefault="0027253E" w:rsidP="00B742EC">
      <w:pPr>
        <w:spacing w:before="341" w:line="253" w:lineRule="exact"/>
        <w:ind w:left="72" w:right="792"/>
        <w:textAlignment w:val="baseline"/>
        <w:rPr>
          <w:rFonts w:ascii="Times New Roman" w:eastAsia="Times New Roman" w:hAnsi="Times New Roman" w:cs="Times New Roman"/>
          <w:color w:val="000000"/>
          <w:spacing w:val="-3"/>
          <w:sz w:val="22"/>
          <w:szCs w:val="22"/>
        </w:rPr>
      </w:pPr>
      <w:r w:rsidRPr="00B742EC">
        <w:rPr>
          <w:rFonts w:ascii="Times New Roman" w:eastAsia="Times New Roman" w:hAnsi="Times New Roman" w:cs="Times New Roman"/>
          <w:color w:val="000000"/>
          <w:spacing w:val="-3"/>
          <w:sz w:val="22"/>
          <w:szCs w:val="22"/>
        </w:rPr>
        <w:t>Notwithstanding any other provision of this clause, the Performer agrees that it shall not grant to any person the exclusive right to use or sell any Subject Invention in the United States unless such person agrees that any product embodying the Subject Invention or produced through the use of the subject invention shall be manufactured substantially in the United States. However, in individual cases, the requirements for such an agreement may be waived by the Government upon a showing by the Performer that reasonable but unsuccessful efforts have been made to grant licenses on similar terms to potential licensees that would be likely to manufacture substantially in the United States or that, under the circumstances, domestic manufacture is not commercially feasible.</w:t>
      </w:r>
    </w:p>
    <w:p w14:paraId="00BA5DF1" w14:textId="77777777" w:rsidR="0027253E" w:rsidRPr="00B742EC" w:rsidRDefault="0027253E" w:rsidP="00B742EC">
      <w:pPr>
        <w:tabs>
          <w:tab w:val="left" w:pos="864"/>
        </w:tabs>
        <w:spacing w:before="257" w:line="249" w:lineRule="exact"/>
        <w:ind w:left="72" w:right="36"/>
        <w:textAlignment w:val="baseline"/>
        <w:rPr>
          <w:rFonts w:ascii="Times New Roman" w:eastAsia="Times New Roman" w:hAnsi="Times New Roman" w:cs="Times New Roman"/>
          <w:b/>
          <w:color w:val="000000"/>
          <w:spacing w:val="-2"/>
          <w:sz w:val="22"/>
          <w:szCs w:val="22"/>
        </w:rPr>
      </w:pPr>
      <w:r w:rsidRPr="00B742EC">
        <w:rPr>
          <w:rFonts w:ascii="Times New Roman" w:eastAsia="Times New Roman" w:hAnsi="Times New Roman" w:cs="Times New Roman"/>
          <w:b/>
          <w:color w:val="000000"/>
          <w:spacing w:val="-2"/>
          <w:sz w:val="22"/>
          <w:szCs w:val="22"/>
        </w:rPr>
        <w:t>I.</w:t>
      </w:r>
      <w:r w:rsidRPr="00B742EC">
        <w:rPr>
          <w:rFonts w:ascii="Times New Roman" w:eastAsia="Times New Roman" w:hAnsi="Times New Roman" w:cs="Times New Roman"/>
          <w:b/>
          <w:color w:val="000000"/>
          <w:spacing w:val="-2"/>
          <w:sz w:val="22"/>
          <w:szCs w:val="22"/>
        </w:rPr>
        <w:tab/>
        <w:t>March-in Rights</w:t>
      </w:r>
    </w:p>
    <w:p w14:paraId="08B28F8A" w14:textId="77777777" w:rsidR="0027253E" w:rsidRPr="00B742EC" w:rsidRDefault="0027253E" w:rsidP="00B742EC">
      <w:pPr>
        <w:spacing w:before="249" w:line="253" w:lineRule="exact"/>
        <w:ind w:left="72" w:right="792"/>
        <w:textAlignment w:val="baseline"/>
        <w:rPr>
          <w:rFonts w:ascii="Times New Roman" w:eastAsia="Times New Roman" w:hAnsi="Times New Roman" w:cs="Times New Roman"/>
          <w:color w:val="000000"/>
          <w:spacing w:val="-1"/>
          <w:sz w:val="22"/>
          <w:szCs w:val="22"/>
        </w:rPr>
      </w:pPr>
      <w:r w:rsidRPr="00B742EC">
        <w:rPr>
          <w:rFonts w:ascii="Times New Roman" w:eastAsia="Times New Roman" w:hAnsi="Times New Roman" w:cs="Times New Roman"/>
          <w:color w:val="000000"/>
          <w:spacing w:val="-1"/>
          <w:sz w:val="22"/>
          <w:szCs w:val="22"/>
        </w:rPr>
        <w:t>The Performer agrees that, with respect to any Subject Invention in which it has retained title, Government has the right to require the Performer, an assignee, or exclusive licensee of a Subject Invention to grant a non- exclusive license to a responsible applicant or applicants, upon terms that are reasonable under the circumstances, and if the Performer, assignee, or exclusive licensee refuses such a request, the Government has the right to grant such a license itself if the Government determines that:</w:t>
      </w:r>
    </w:p>
    <w:p w14:paraId="45396252" w14:textId="77777777" w:rsidR="0027253E" w:rsidRPr="00B742EC" w:rsidRDefault="0027253E" w:rsidP="002440E4">
      <w:pPr>
        <w:numPr>
          <w:ilvl w:val="0"/>
          <w:numId w:val="14"/>
        </w:numPr>
        <w:tabs>
          <w:tab w:val="clear" w:pos="360"/>
          <w:tab w:val="left" w:pos="864"/>
        </w:tabs>
        <w:spacing w:before="254" w:after="0" w:line="253" w:lineRule="exact"/>
        <w:ind w:left="864" w:right="1368"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Such action is necessary because the Performer or assignee has not taken effective steps, consistent with the intent of this Agreement, to achieve practical application of the Subject Invention;</w:t>
      </w:r>
    </w:p>
    <w:p w14:paraId="457DCA2E" w14:textId="77777777" w:rsidR="0027253E" w:rsidRPr="00B742EC" w:rsidRDefault="0027253E" w:rsidP="002440E4">
      <w:pPr>
        <w:numPr>
          <w:ilvl w:val="0"/>
          <w:numId w:val="14"/>
        </w:numPr>
        <w:tabs>
          <w:tab w:val="clear" w:pos="360"/>
          <w:tab w:val="left" w:pos="864"/>
        </w:tabs>
        <w:spacing w:before="253" w:after="0" w:line="253" w:lineRule="exact"/>
        <w:ind w:left="864" w:right="936"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Such action is necessary to alleviate health or safety needs which are not reasonably satisfied by the Performer, assignee, or their licensees;</w:t>
      </w:r>
    </w:p>
    <w:p w14:paraId="30AE0893" w14:textId="69CAB05B" w:rsidR="0027253E" w:rsidRPr="00B742EC" w:rsidRDefault="0027253E" w:rsidP="002440E4">
      <w:pPr>
        <w:numPr>
          <w:ilvl w:val="0"/>
          <w:numId w:val="14"/>
        </w:numPr>
        <w:tabs>
          <w:tab w:val="clear" w:pos="360"/>
          <w:tab w:val="left" w:pos="864"/>
        </w:tabs>
        <w:spacing w:before="368" w:after="0" w:line="252" w:lineRule="exact"/>
        <w:ind w:left="864" w:right="1008"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Such action is necessary to meet requirements for public use and such requirements are not reasonably satisfied by the Performer, assignee, or licensees; o4.</w:t>
      </w:r>
      <w:r w:rsidRPr="00B742EC">
        <w:rPr>
          <w:rFonts w:ascii="Times New Roman" w:eastAsia="Times New Roman" w:hAnsi="Times New Roman" w:cs="Times New Roman"/>
          <w:color w:val="000000"/>
          <w:sz w:val="22"/>
          <w:szCs w:val="22"/>
        </w:rPr>
        <w:tab/>
        <w:t>Such action is necessary because the agreement required by Paragraph H of this Article has not been obtained or waived or because a licensee of the exclusive right to use or sell any Subject Invention in the United States is in breach of such Agreement.</w:t>
      </w:r>
    </w:p>
    <w:p w14:paraId="1F8BB098" w14:textId="77777777" w:rsidR="0027253E" w:rsidRPr="00B742EC" w:rsidRDefault="0027253E" w:rsidP="00B742EC">
      <w:pPr>
        <w:tabs>
          <w:tab w:val="left" w:pos="864"/>
        </w:tabs>
        <w:spacing w:before="262" w:line="249" w:lineRule="exact"/>
        <w:ind w:left="72" w:right="36"/>
        <w:textAlignment w:val="baseline"/>
        <w:rPr>
          <w:rFonts w:ascii="Times New Roman" w:eastAsia="Times New Roman" w:hAnsi="Times New Roman" w:cs="Times New Roman"/>
          <w:b/>
          <w:color w:val="000000"/>
          <w:spacing w:val="-2"/>
          <w:sz w:val="22"/>
          <w:szCs w:val="22"/>
        </w:rPr>
      </w:pPr>
      <w:r w:rsidRPr="00B742EC">
        <w:rPr>
          <w:rFonts w:ascii="Times New Roman" w:eastAsia="Times New Roman" w:hAnsi="Times New Roman" w:cs="Times New Roman"/>
          <w:b/>
          <w:color w:val="000000"/>
          <w:spacing w:val="-2"/>
          <w:sz w:val="22"/>
          <w:szCs w:val="22"/>
        </w:rPr>
        <w:t>J.</w:t>
      </w:r>
      <w:r w:rsidRPr="00B742EC">
        <w:rPr>
          <w:rFonts w:ascii="Times New Roman" w:eastAsia="Times New Roman" w:hAnsi="Times New Roman" w:cs="Times New Roman"/>
          <w:b/>
          <w:color w:val="000000"/>
          <w:spacing w:val="-2"/>
          <w:sz w:val="22"/>
          <w:szCs w:val="22"/>
        </w:rPr>
        <w:tab/>
        <w:t>Authorization and Consent</w:t>
      </w:r>
    </w:p>
    <w:p w14:paraId="4D026BBE" w14:textId="77777777" w:rsidR="0027253E" w:rsidRDefault="0027253E" w:rsidP="00B742EC">
      <w:pPr>
        <w:spacing w:before="243" w:line="254" w:lineRule="exact"/>
        <w:ind w:left="72"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Government authorizes and consents to all use and manufacture of any invention described in and covered by a United States patent in the performance of this contract or any subcontract at any tier.</w:t>
      </w:r>
    </w:p>
    <w:p w14:paraId="045DC81D" w14:textId="44EF8AB7" w:rsidR="003340EE" w:rsidRPr="00B742EC" w:rsidRDefault="003340EE" w:rsidP="00B742EC">
      <w:pPr>
        <w:pStyle w:val="Default"/>
        <w:rPr>
          <w:b/>
          <w:bCs/>
          <w:sz w:val="28"/>
          <w:szCs w:val="28"/>
        </w:rPr>
      </w:pPr>
      <w:r w:rsidRPr="00B742EC">
        <w:rPr>
          <w:b/>
          <w:bCs/>
          <w:sz w:val="28"/>
          <w:szCs w:val="28"/>
        </w:rPr>
        <w:t>ARTICLE IX: DATA RIGHTS</w:t>
      </w:r>
    </w:p>
    <w:p w14:paraId="107C2842" w14:textId="77777777" w:rsidR="003340EE" w:rsidRPr="00B742EC" w:rsidRDefault="003340EE" w:rsidP="00B742EC">
      <w:pPr>
        <w:tabs>
          <w:tab w:val="left" w:pos="810"/>
        </w:tabs>
        <w:spacing w:before="260" w:line="249" w:lineRule="exact"/>
        <w:ind w:left="72" w:right="36"/>
        <w:textAlignment w:val="baseline"/>
        <w:rPr>
          <w:rFonts w:ascii="Times New Roman" w:eastAsia="Times New Roman" w:hAnsi="Times New Roman" w:cs="Times New Roman"/>
          <w:b/>
          <w:color w:val="000000"/>
          <w:spacing w:val="-1"/>
          <w:sz w:val="22"/>
          <w:szCs w:val="22"/>
        </w:rPr>
      </w:pPr>
      <w:r w:rsidRPr="00B742EC">
        <w:rPr>
          <w:rFonts w:ascii="Times New Roman" w:eastAsia="Times New Roman" w:hAnsi="Times New Roman" w:cs="Times New Roman"/>
          <w:b/>
          <w:color w:val="000000"/>
          <w:spacing w:val="-1"/>
          <w:sz w:val="22"/>
          <w:szCs w:val="22"/>
        </w:rPr>
        <w:t>A.</w:t>
      </w:r>
      <w:r w:rsidRPr="00B742EC">
        <w:rPr>
          <w:rFonts w:ascii="Times New Roman" w:eastAsia="Times New Roman" w:hAnsi="Times New Roman" w:cs="Times New Roman"/>
          <w:b/>
          <w:color w:val="000000"/>
          <w:spacing w:val="-1"/>
          <w:sz w:val="22"/>
          <w:szCs w:val="22"/>
        </w:rPr>
        <w:tab/>
        <w:t>Allocation of Principal Rights</w:t>
      </w:r>
    </w:p>
    <w:p w14:paraId="06212035" w14:textId="77777777" w:rsidR="003340EE" w:rsidRPr="00B742EC" w:rsidRDefault="003340EE" w:rsidP="002440E4">
      <w:pPr>
        <w:numPr>
          <w:ilvl w:val="0"/>
          <w:numId w:val="15"/>
        </w:numPr>
        <w:tabs>
          <w:tab w:val="clear" w:pos="288"/>
          <w:tab w:val="left" w:pos="360"/>
          <w:tab w:val="left" w:pos="792"/>
        </w:tabs>
        <w:spacing w:before="247" w:after="0" w:line="254" w:lineRule="exact"/>
        <w:ind w:left="792" w:right="1008" w:hanging="288"/>
        <w:textAlignment w:val="baseline"/>
        <w:rPr>
          <w:rFonts w:ascii="Times New Roman" w:eastAsia="Times New Roman" w:hAnsi="Times New Roman" w:cs="Times New Roman"/>
          <w:color w:val="000000"/>
          <w:spacing w:val="-2"/>
          <w:sz w:val="22"/>
          <w:szCs w:val="22"/>
        </w:rPr>
      </w:pPr>
      <w:r w:rsidRPr="00B742EC">
        <w:rPr>
          <w:rFonts w:ascii="Times New Roman" w:eastAsia="Times New Roman" w:hAnsi="Times New Roman" w:cs="Times New Roman"/>
          <w:color w:val="000000"/>
          <w:spacing w:val="-2"/>
          <w:sz w:val="22"/>
          <w:szCs w:val="22"/>
        </w:rPr>
        <w:lastRenderedPageBreak/>
        <w:t>The Parties agree that in consideration for Government funding, the Performer intends to reduce to practical application items, components and processes developed under this Agreement.</w:t>
      </w:r>
    </w:p>
    <w:p w14:paraId="3FDD3585" w14:textId="77777777" w:rsidR="003340EE" w:rsidRPr="00B742EC" w:rsidRDefault="003340EE" w:rsidP="002440E4">
      <w:pPr>
        <w:numPr>
          <w:ilvl w:val="0"/>
          <w:numId w:val="15"/>
        </w:numPr>
        <w:tabs>
          <w:tab w:val="clear" w:pos="288"/>
          <w:tab w:val="left" w:pos="360"/>
          <w:tab w:val="left" w:pos="792"/>
        </w:tabs>
        <w:spacing w:before="253" w:after="0" w:line="253" w:lineRule="exact"/>
        <w:ind w:left="792" w:right="864"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With respect to technical data or computer software developed or generated under this Agreement, the Government shall receive Government Purpose Rights, with the exception of those items identified in the Data Assertions Table (to be added following award of the first Task Order) for which the Performer asserts other license restrictions, including (but not limited to) Limited Rights or SDA Software Rights, as defined in Article I, Paragraph B. Limited Rights or SDA Software Rights may be asserted for technical data related to items or process developed exclusively at private expense or computer software developed exclusively at private expense. Government Purpose Rights shall be applicable for a period of five (5) years after contract completion, after which the Government shall have Unlimited Rights.</w:t>
      </w:r>
    </w:p>
    <w:p w14:paraId="245B05DC" w14:textId="77777777" w:rsidR="003340EE" w:rsidRPr="00B742EC" w:rsidRDefault="003340EE" w:rsidP="002440E4">
      <w:pPr>
        <w:numPr>
          <w:ilvl w:val="0"/>
          <w:numId w:val="15"/>
        </w:numPr>
        <w:tabs>
          <w:tab w:val="clear" w:pos="288"/>
          <w:tab w:val="left" w:pos="360"/>
          <w:tab w:val="left" w:pos="792"/>
        </w:tabs>
        <w:spacing w:before="251" w:after="0" w:line="253" w:lineRule="exact"/>
        <w:ind w:left="792" w:right="792"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Notwithstanding the provision in A.4, the performer agrees, with respect to technical data or computer software-generated or developed under this Agreement, that the Government may, within three (3) years after completion or termination of this Agreement, require delivery of data in accordance with the terms of this Agreement; and the Contractor shall be compensated only for converting the technical data or computer software into the prescribed form, and for delivery.</w:t>
      </w:r>
    </w:p>
    <w:p w14:paraId="52FC9AE5" w14:textId="77777777" w:rsidR="003340EE" w:rsidRDefault="003340EE" w:rsidP="002440E4">
      <w:pPr>
        <w:numPr>
          <w:ilvl w:val="0"/>
          <w:numId w:val="15"/>
        </w:numPr>
        <w:tabs>
          <w:tab w:val="clear" w:pos="288"/>
          <w:tab w:val="left" w:pos="360"/>
          <w:tab w:val="left" w:pos="792"/>
        </w:tabs>
        <w:spacing w:before="251" w:after="0" w:line="254" w:lineRule="exact"/>
        <w:ind w:left="792" w:right="1008"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With respect to technical data or computer software delivered under the Agreement, the Government shall receive Unlimited Rights, with the exception of those identified in the Data Assertions Table.</w:t>
      </w:r>
    </w:p>
    <w:p w14:paraId="3FCF1217" w14:textId="77777777" w:rsidR="003340EE" w:rsidRPr="00B742EC" w:rsidRDefault="003340EE" w:rsidP="002440E4">
      <w:pPr>
        <w:numPr>
          <w:ilvl w:val="0"/>
          <w:numId w:val="15"/>
        </w:numPr>
        <w:tabs>
          <w:tab w:val="clear" w:pos="288"/>
          <w:tab w:val="left" w:pos="360"/>
          <w:tab w:val="left" w:pos="792"/>
        </w:tabs>
        <w:spacing w:before="258" w:after="0" w:line="246" w:lineRule="exact"/>
        <w:ind w:left="792" w:right="36"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March-In Rights</w:t>
      </w:r>
    </w:p>
    <w:p w14:paraId="67A6641D" w14:textId="77777777" w:rsidR="003340EE" w:rsidRPr="00B742EC" w:rsidRDefault="003340EE" w:rsidP="002440E4">
      <w:pPr>
        <w:numPr>
          <w:ilvl w:val="0"/>
          <w:numId w:val="17"/>
        </w:numPr>
        <w:tabs>
          <w:tab w:val="clear" w:pos="288"/>
          <w:tab w:val="left" w:pos="1008"/>
        </w:tabs>
        <w:spacing w:before="257" w:after="0" w:line="247" w:lineRule="exact"/>
        <w:ind w:left="72" w:firstLine="720"/>
        <w:textAlignment w:val="baseline"/>
        <w:rPr>
          <w:rFonts w:ascii="Times New Roman" w:eastAsia="Times New Roman" w:hAnsi="Times New Roman" w:cs="Times New Roman"/>
          <w:color w:val="000000"/>
          <w:spacing w:val="-1"/>
          <w:sz w:val="22"/>
          <w:szCs w:val="22"/>
        </w:rPr>
      </w:pPr>
      <w:r w:rsidRPr="00B742EC">
        <w:rPr>
          <w:rFonts w:ascii="Times New Roman" w:eastAsia="Times New Roman" w:hAnsi="Times New Roman" w:cs="Times New Roman"/>
          <w:color w:val="000000"/>
          <w:spacing w:val="-1"/>
          <w:sz w:val="22"/>
          <w:szCs w:val="22"/>
        </w:rPr>
        <w:t>In the event the Government chooses to exercise its March-in Rights, as defined in Article VII, Section I of this Agreement, the Performer agrees, upon written request from the Government, to deliver at no additional cost to the Government, all technical data or computer software necessary to achieve practical application within sixty (60) calendar days from the date of the written request. The Government shall retain Unlimited Rights, as defined in Article I, Section B of this Agreement, to this delivered technical data or computer software.</w:t>
      </w:r>
    </w:p>
    <w:p w14:paraId="40516E83" w14:textId="663057D5" w:rsidR="003340EE" w:rsidRPr="00B742EC" w:rsidRDefault="003340EE" w:rsidP="002440E4">
      <w:pPr>
        <w:numPr>
          <w:ilvl w:val="0"/>
          <w:numId w:val="17"/>
        </w:numPr>
        <w:tabs>
          <w:tab w:val="clear" w:pos="288"/>
          <w:tab w:val="left" w:pos="1008"/>
        </w:tabs>
        <w:spacing w:before="257" w:after="0" w:line="247" w:lineRule="exact"/>
        <w:ind w:left="72" w:firstLine="720"/>
        <w:textAlignment w:val="baseline"/>
        <w:rPr>
          <w:rFonts w:ascii="Times New Roman" w:eastAsia="Times New Roman" w:hAnsi="Times New Roman" w:cs="Times New Roman"/>
          <w:color w:val="000000"/>
          <w:spacing w:val="-1"/>
          <w:sz w:val="22"/>
          <w:szCs w:val="22"/>
        </w:rPr>
      </w:pPr>
      <w:r w:rsidRPr="00B742EC">
        <w:rPr>
          <w:rFonts w:ascii="Times New Roman" w:eastAsia="Times New Roman" w:hAnsi="Times New Roman" w:cs="Times New Roman"/>
          <w:color w:val="000000"/>
          <w:spacing w:val="-1"/>
          <w:sz w:val="22"/>
          <w:szCs w:val="22"/>
        </w:rPr>
        <w:t>To facilitate any potential deliveries, the Performer agrees to retain and maintain in good condition until three (3) years after completion or termination of this Agreement, all technical data or computer software necessary to achieve practical application of any Subject Invention as defined in Article I, Section B of this Agreement.</w:t>
      </w:r>
    </w:p>
    <w:p w14:paraId="71F5C779" w14:textId="397E60B9" w:rsidR="003340EE" w:rsidRPr="00B742EC" w:rsidRDefault="003340EE" w:rsidP="002440E4">
      <w:pPr>
        <w:numPr>
          <w:ilvl w:val="0"/>
          <w:numId w:val="16"/>
        </w:numPr>
        <w:spacing w:before="373" w:after="0" w:line="249" w:lineRule="exact"/>
        <w:ind w:right="864"/>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Marking of Data</w:t>
      </w:r>
    </w:p>
    <w:p w14:paraId="7CF2684A" w14:textId="77777777" w:rsidR="003340EE" w:rsidRPr="00B742EC" w:rsidRDefault="003340EE" w:rsidP="00B742EC">
      <w:pPr>
        <w:spacing w:before="248" w:line="254" w:lineRule="exact"/>
        <w:ind w:right="864"/>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Pursuant to Paragraph A above, any technical data or computer software delivered under this Agreement shall be marked with the following legend:</w:t>
      </w:r>
    </w:p>
    <w:p w14:paraId="7A97CF0C" w14:textId="77777777" w:rsidR="003340EE" w:rsidRPr="00B742EC" w:rsidRDefault="003340EE" w:rsidP="00B742EC">
      <w:pPr>
        <w:spacing w:before="250" w:line="254" w:lineRule="exact"/>
        <w:ind w:left="360" w:right="864"/>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lastRenderedPageBreak/>
        <w:t>Use, duplication, or disclosure is subject to the restrictions as stated in Agreement FA24012690017 between the Government and the Performer.</w:t>
      </w:r>
    </w:p>
    <w:p w14:paraId="2CEEFC6B" w14:textId="77777777" w:rsidR="003340EE" w:rsidRPr="00B742EC" w:rsidRDefault="003340EE" w:rsidP="002440E4">
      <w:pPr>
        <w:numPr>
          <w:ilvl w:val="0"/>
          <w:numId w:val="16"/>
        </w:numPr>
        <w:spacing w:before="257" w:after="0" w:line="249" w:lineRule="exact"/>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Lower Tier Agreements</w:t>
      </w:r>
    </w:p>
    <w:p w14:paraId="1B359803" w14:textId="755B8F4A" w:rsidR="0027253E" w:rsidRDefault="003340EE" w:rsidP="00B742EC">
      <w:pPr>
        <w:spacing w:before="247" w:line="253" w:lineRule="exact"/>
        <w:ind w:right="864"/>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Performer shall include this Article, suitably modified to identify the Parties, in all subcontracts or lower tier agreements, regardless of tier, for experimental, developmental, or research work.</w:t>
      </w:r>
    </w:p>
    <w:p w14:paraId="2EB467C9" w14:textId="35EC1330" w:rsidR="004D319B" w:rsidRPr="00B742EC" w:rsidRDefault="004D319B" w:rsidP="00B742EC">
      <w:pPr>
        <w:pStyle w:val="Default"/>
        <w:rPr>
          <w:b/>
          <w:bCs/>
          <w:sz w:val="28"/>
          <w:szCs w:val="28"/>
        </w:rPr>
      </w:pPr>
      <w:r w:rsidRPr="00B742EC">
        <w:rPr>
          <w:b/>
          <w:bCs/>
          <w:sz w:val="28"/>
          <w:szCs w:val="28"/>
        </w:rPr>
        <w:t>ARTICLE X: FOREIGN ACCESS TO TECHNOLOGY</w:t>
      </w:r>
    </w:p>
    <w:p w14:paraId="6D6F6F3F" w14:textId="77777777" w:rsidR="004D319B" w:rsidRPr="00B742EC" w:rsidRDefault="004D319B" w:rsidP="00B742EC">
      <w:pPr>
        <w:spacing w:before="255" w:line="247" w:lineRule="exact"/>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This Article shall remain in effect during the term of the Agreement and for five (5) years thereafter.</w:t>
      </w:r>
    </w:p>
    <w:p w14:paraId="0FC5C2D1" w14:textId="77777777" w:rsidR="004D319B" w:rsidRPr="00B742EC" w:rsidRDefault="004D319B" w:rsidP="002440E4">
      <w:pPr>
        <w:pStyle w:val="ListParagraph"/>
        <w:numPr>
          <w:ilvl w:val="0"/>
          <w:numId w:val="33"/>
        </w:numPr>
        <w:tabs>
          <w:tab w:val="left" w:pos="720"/>
        </w:tabs>
        <w:spacing w:before="257" w:after="0" w:line="249" w:lineRule="exact"/>
        <w:ind w:hanging="720"/>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General</w:t>
      </w:r>
    </w:p>
    <w:p w14:paraId="30CF7DFB" w14:textId="77777777" w:rsidR="004D319B" w:rsidRPr="00B742EC" w:rsidRDefault="004D319B" w:rsidP="00B742EC">
      <w:pPr>
        <w:spacing w:before="257" w:line="252" w:lineRule="exact"/>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 xml:space="preserve">The Parties agree that research findings and technology developments arising under this Agreement may constitute a significant enhancement to the national defense, and to the economic vitality of the United States. Accordingly, access to important technology developments under this Agreement by Foreign Firms or Institutions must be carefully controlled. The controls contemplated in this Article are in addition to, and are not intended to change or supersede, the provisions of the International Traffic in Arms Regulations (22 C.F.R. Part 120, </w:t>
      </w:r>
      <w:r w:rsidRPr="00B742EC">
        <w:rPr>
          <w:rFonts w:ascii="Times New Roman" w:eastAsia="Times New Roman" w:hAnsi="Times New Roman" w:cs="Times New Roman"/>
          <w:i/>
          <w:color w:val="000000"/>
          <w:sz w:val="22"/>
          <w:szCs w:val="22"/>
        </w:rPr>
        <w:t>et seq.</w:t>
      </w:r>
      <w:r w:rsidRPr="00B742EC">
        <w:rPr>
          <w:rFonts w:ascii="Times New Roman" w:eastAsia="Times New Roman" w:hAnsi="Times New Roman" w:cs="Times New Roman"/>
          <w:color w:val="000000"/>
          <w:sz w:val="22"/>
          <w:szCs w:val="22"/>
        </w:rPr>
        <w:t xml:space="preserve">), National Industrial Security Program Operating Manual (NISPOM) (32 C.F.R. Part 117, </w:t>
      </w:r>
      <w:r w:rsidRPr="00B742EC">
        <w:rPr>
          <w:rFonts w:ascii="Times New Roman" w:eastAsia="Times New Roman" w:hAnsi="Times New Roman" w:cs="Times New Roman"/>
          <w:i/>
          <w:color w:val="000000"/>
          <w:sz w:val="22"/>
          <w:szCs w:val="22"/>
        </w:rPr>
        <w:t>et seq.</w:t>
      </w:r>
      <w:r w:rsidRPr="00B742EC">
        <w:rPr>
          <w:rFonts w:ascii="Times New Roman" w:eastAsia="Times New Roman" w:hAnsi="Times New Roman" w:cs="Times New Roman"/>
          <w:color w:val="000000"/>
          <w:sz w:val="22"/>
          <w:szCs w:val="22"/>
        </w:rPr>
        <w:t xml:space="preserve">), and the Department of Commerce’s Export Administration Regulations (15 C.F.R. Part 730, </w:t>
      </w:r>
      <w:r w:rsidRPr="00B742EC">
        <w:rPr>
          <w:rFonts w:ascii="Times New Roman" w:eastAsia="Times New Roman" w:hAnsi="Times New Roman" w:cs="Times New Roman"/>
          <w:i/>
          <w:color w:val="000000"/>
          <w:sz w:val="22"/>
          <w:szCs w:val="22"/>
        </w:rPr>
        <w:t>et seq.</w:t>
      </w:r>
      <w:r w:rsidRPr="00B742EC">
        <w:rPr>
          <w:rFonts w:ascii="Times New Roman" w:eastAsia="Times New Roman" w:hAnsi="Times New Roman" w:cs="Times New Roman"/>
          <w:color w:val="000000"/>
          <w:sz w:val="22"/>
          <w:szCs w:val="22"/>
        </w:rPr>
        <w:t>)</w:t>
      </w:r>
    </w:p>
    <w:p w14:paraId="2320C68D" w14:textId="77777777" w:rsidR="004D319B" w:rsidRPr="00B742EC" w:rsidRDefault="004D319B" w:rsidP="002440E4">
      <w:pPr>
        <w:pStyle w:val="ListParagraph"/>
        <w:numPr>
          <w:ilvl w:val="0"/>
          <w:numId w:val="33"/>
        </w:numPr>
        <w:tabs>
          <w:tab w:val="left" w:pos="720"/>
        </w:tabs>
        <w:spacing w:before="257" w:after="0" w:line="249" w:lineRule="exact"/>
        <w:ind w:hanging="720"/>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Restrictions on Sale or Transfer of Technology to Foreign Firms or Institutions</w:t>
      </w:r>
    </w:p>
    <w:p w14:paraId="3B6DC3D3" w14:textId="77777777" w:rsidR="004D319B" w:rsidRPr="00B742EC" w:rsidRDefault="004D319B" w:rsidP="00B742EC">
      <w:pPr>
        <w:tabs>
          <w:tab w:val="decimal" w:pos="504"/>
          <w:tab w:val="left" w:pos="720"/>
        </w:tabs>
        <w:spacing w:before="257" w:line="252" w:lineRule="exact"/>
        <w:ind w:left="720" w:right="864" w:hanging="360"/>
        <w:textAlignment w:val="baseline"/>
        <w:rPr>
          <w:rFonts w:ascii="Times New Roman" w:eastAsia="Times New Roman" w:hAnsi="Times New Roman" w:cs="Times New Roman"/>
          <w:color w:val="000000"/>
          <w:spacing w:val="-2"/>
          <w:sz w:val="22"/>
          <w:szCs w:val="22"/>
        </w:rPr>
      </w:pPr>
      <w:r w:rsidRPr="00B742EC">
        <w:rPr>
          <w:rFonts w:ascii="Times New Roman" w:eastAsia="Times New Roman" w:hAnsi="Times New Roman" w:cs="Times New Roman"/>
          <w:color w:val="000000"/>
          <w:spacing w:val="-2"/>
          <w:sz w:val="22"/>
          <w:szCs w:val="22"/>
        </w:rPr>
        <w:tab/>
        <w:t>1.</w:t>
      </w:r>
      <w:r w:rsidRPr="00B742EC">
        <w:rPr>
          <w:rFonts w:ascii="Times New Roman" w:eastAsia="Times New Roman" w:hAnsi="Times New Roman" w:cs="Times New Roman"/>
          <w:color w:val="000000"/>
          <w:spacing w:val="-2"/>
          <w:sz w:val="22"/>
          <w:szCs w:val="22"/>
        </w:rPr>
        <w:tab/>
        <w:t>In order to promote the national security interests of the United States and to effectuate the policies that underlie the regulations cited above, the procedures stated in subparagraphs B.2, B.3, and B.4 below shall apply to any transfer of Technology. For purposes of this paragraph, a transfer includes a sale of the company, and sales or licensing of Technology. Transfers do not include:</w:t>
      </w:r>
    </w:p>
    <w:p w14:paraId="7CFE3CC2" w14:textId="77777777" w:rsidR="004D319B" w:rsidRPr="00B742EC" w:rsidRDefault="004D319B" w:rsidP="002440E4">
      <w:pPr>
        <w:numPr>
          <w:ilvl w:val="0"/>
          <w:numId w:val="35"/>
        </w:numPr>
        <w:tabs>
          <w:tab w:val="left" w:pos="1008"/>
        </w:tabs>
        <w:spacing w:before="257" w:after="0" w:line="247" w:lineRule="exact"/>
        <w:ind w:left="1008" w:hanging="288"/>
        <w:textAlignment w:val="baseline"/>
        <w:rPr>
          <w:rFonts w:ascii="Times New Roman" w:eastAsia="Times New Roman" w:hAnsi="Times New Roman" w:cs="Times New Roman"/>
          <w:color w:val="000000"/>
          <w:spacing w:val="-1"/>
          <w:sz w:val="22"/>
          <w:szCs w:val="22"/>
        </w:rPr>
      </w:pPr>
      <w:r w:rsidRPr="00B742EC">
        <w:rPr>
          <w:rFonts w:ascii="Times New Roman" w:eastAsia="Times New Roman" w:hAnsi="Times New Roman" w:cs="Times New Roman"/>
          <w:color w:val="000000"/>
          <w:spacing w:val="-1"/>
          <w:sz w:val="22"/>
          <w:szCs w:val="22"/>
        </w:rPr>
        <w:t>Sales of products or components; or</w:t>
      </w:r>
    </w:p>
    <w:p w14:paraId="406DC6C7" w14:textId="77777777" w:rsidR="004D319B" w:rsidRPr="00B742EC" w:rsidRDefault="004D319B" w:rsidP="002440E4">
      <w:pPr>
        <w:numPr>
          <w:ilvl w:val="0"/>
          <w:numId w:val="35"/>
        </w:numPr>
        <w:tabs>
          <w:tab w:val="left" w:pos="1008"/>
        </w:tabs>
        <w:spacing w:before="262" w:after="0" w:line="247" w:lineRule="exact"/>
        <w:ind w:left="1008"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Licenses of software or documentation related to sales of products or components; or</w:t>
      </w:r>
    </w:p>
    <w:p w14:paraId="4E6F9423" w14:textId="77777777" w:rsidR="004D319B" w:rsidRPr="00B742EC" w:rsidRDefault="004D319B" w:rsidP="002440E4">
      <w:pPr>
        <w:numPr>
          <w:ilvl w:val="0"/>
          <w:numId w:val="35"/>
        </w:numPr>
        <w:tabs>
          <w:tab w:val="left" w:pos="1008"/>
        </w:tabs>
        <w:spacing w:before="257" w:after="0" w:line="247" w:lineRule="exact"/>
        <w:ind w:left="1008"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Transfer to foreign subsidiaries of the Performer for purposes related to this Agreement; or</w:t>
      </w:r>
    </w:p>
    <w:p w14:paraId="2992E65F" w14:textId="77777777" w:rsidR="004D319B" w:rsidRPr="00B742EC" w:rsidRDefault="004D319B" w:rsidP="002440E4">
      <w:pPr>
        <w:numPr>
          <w:ilvl w:val="0"/>
          <w:numId w:val="35"/>
        </w:numPr>
        <w:tabs>
          <w:tab w:val="left" w:pos="1008"/>
        </w:tabs>
        <w:spacing w:before="251" w:after="0" w:line="253" w:lineRule="exact"/>
        <w:ind w:left="1008" w:right="1080" w:hanging="28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Transfer which provides access to Technology to a Foreign Firm or Institution which is an approved source of supply or source for the conduct of research under this Agreement provided that such transfer shall be limited to that necessary to allow the firm or institution to perform its approved role under this Agreement.</w:t>
      </w:r>
    </w:p>
    <w:p w14:paraId="039C9452" w14:textId="77777777" w:rsidR="004D319B" w:rsidRPr="00B742EC" w:rsidRDefault="004D319B" w:rsidP="00B742EC">
      <w:pPr>
        <w:tabs>
          <w:tab w:val="decimal" w:pos="504"/>
          <w:tab w:val="left" w:pos="720"/>
        </w:tabs>
        <w:spacing w:before="259" w:line="252" w:lineRule="exact"/>
        <w:ind w:left="720" w:right="1008" w:hanging="360"/>
        <w:textAlignment w:val="baseline"/>
        <w:rPr>
          <w:rFonts w:ascii="Times New Roman" w:eastAsia="Times New Roman" w:hAnsi="Times New Roman" w:cs="Times New Roman"/>
          <w:color w:val="000000"/>
          <w:spacing w:val="-2"/>
          <w:sz w:val="22"/>
          <w:szCs w:val="22"/>
        </w:rPr>
      </w:pPr>
      <w:r w:rsidRPr="00B742EC">
        <w:rPr>
          <w:rFonts w:ascii="Times New Roman" w:eastAsia="Times New Roman" w:hAnsi="Times New Roman" w:cs="Times New Roman"/>
          <w:color w:val="000000"/>
          <w:spacing w:val="-2"/>
          <w:sz w:val="22"/>
          <w:szCs w:val="22"/>
        </w:rPr>
        <w:lastRenderedPageBreak/>
        <w:tab/>
        <w:t>2.</w:t>
      </w:r>
      <w:r w:rsidRPr="00B742EC">
        <w:rPr>
          <w:rFonts w:ascii="Times New Roman" w:eastAsia="Times New Roman" w:hAnsi="Times New Roman" w:cs="Times New Roman"/>
          <w:color w:val="000000"/>
          <w:spacing w:val="-2"/>
          <w:sz w:val="22"/>
          <w:szCs w:val="22"/>
        </w:rPr>
        <w:tab/>
        <w:t>The Performer shall provide timely notice to the Government of any proposed transfers from the Performer of Technology developed under this Agreement to Foreign Firms or Institutions. If the Government determines that the transfer may have adverse consequences to the national security interests of the United States, the Performer, its vendors, and the Government shall jointly endeavor to find alternatives to the proposed transfer which obviate or mitigate potential adverse consequences of the transfer, but which provide substantially equivalent benefits to the Performer.</w:t>
      </w:r>
    </w:p>
    <w:p w14:paraId="47C24659" w14:textId="1E3C1CA2" w:rsidR="004D319B" w:rsidRPr="00B742EC" w:rsidRDefault="004D319B" w:rsidP="00B742EC">
      <w:pPr>
        <w:tabs>
          <w:tab w:val="decimal" w:pos="504"/>
          <w:tab w:val="left" w:pos="720"/>
        </w:tabs>
        <w:spacing w:before="259" w:line="252" w:lineRule="exact"/>
        <w:ind w:left="720" w:right="1008" w:hanging="360"/>
        <w:textAlignment w:val="baseline"/>
        <w:rPr>
          <w:rFonts w:ascii="Times New Roman" w:eastAsia="Times New Roman" w:hAnsi="Times New Roman" w:cs="Times New Roman"/>
          <w:color w:val="000000"/>
          <w:spacing w:val="-2"/>
          <w:sz w:val="22"/>
          <w:szCs w:val="22"/>
        </w:rPr>
      </w:pPr>
      <w:r w:rsidRPr="00B742EC">
        <w:rPr>
          <w:rFonts w:ascii="Times New Roman" w:eastAsia="Times New Roman" w:hAnsi="Times New Roman" w:cs="Times New Roman"/>
          <w:color w:val="000000"/>
          <w:spacing w:val="-2"/>
          <w:sz w:val="22"/>
          <w:szCs w:val="22"/>
        </w:rPr>
        <w:tab/>
        <w:t>3.</w:t>
      </w:r>
      <w:r w:rsidRPr="00B742EC">
        <w:rPr>
          <w:rFonts w:ascii="Times New Roman" w:eastAsia="Times New Roman" w:hAnsi="Times New Roman" w:cs="Times New Roman"/>
          <w:color w:val="000000"/>
          <w:spacing w:val="-2"/>
          <w:sz w:val="22"/>
          <w:szCs w:val="22"/>
        </w:rPr>
        <w:tab/>
        <w:t>In any event, the Performer shall provide written notice to the AOR and the Agreements Officer of any proposed transfer to a Foreign Firm or Institution at least sixty (60) calendar days prior to the proposed date of transfer. Such notice shall cite this Article and shall state specifically what is to be transferred and the general terms of the transfer. Within thirty (30) calendar days of receipt of the Performer’s written notification, the Agreements Officer shall advise the Performer whether it consents to the proposed transfer. In cases where the Government does not concur or sixty (60) calendar days after receipt and the Government provides no decision, the Performer may utilize the procedures under Article VII, Disputes. No transfer shall take place until a decision is rendered.</w:t>
      </w:r>
    </w:p>
    <w:p w14:paraId="031193FC" w14:textId="4BD540FC" w:rsidR="004D319B" w:rsidRPr="00B742EC" w:rsidRDefault="004D319B" w:rsidP="00B742EC">
      <w:pPr>
        <w:tabs>
          <w:tab w:val="decimal" w:pos="504"/>
          <w:tab w:val="left" w:pos="720"/>
        </w:tabs>
        <w:spacing w:before="259" w:line="252" w:lineRule="exact"/>
        <w:ind w:left="720" w:right="1008" w:hanging="360"/>
        <w:textAlignment w:val="baseline"/>
        <w:rPr>
          <w:rFonts w:ascii="Times New Roman" w:eastAsia="Times New Roman" w:hAnsi="Times New Roman" w:cs="Times New Roman"/>
          <w:color w:val="000000"/>
          <w:spacing w:val="-2"/>
          <w:sz w:val="22"/>
          <w:szCs w:val="22"/>
        </w:rPr>
      </w:pPr>
      <w:r w:rsidRPr="00B742EC">
        <w:rPr>
          <w:rFonts w:ascii="Times New Roman" w:eastAsia="Times New Roman" w:hAnsi="Times New Roman" w:cs="Times New Roman"/>
          <w:color w:val="000000"/>
          <w:spacing w:val="-2"/>
          <w:sz w:val="22"/>
          <w:szCs w:val="22"/>
        </w:rPr>
        <w:t xml:space="preserve">4. </w:t>
      </w:r>
      <w:r w:rsidR="00F57C94" w:rsidRPr="00B742EC">
        <w:rPr>
          <w:rFonts w:ascii="Times New Roman" w:eastAsia="Times New Roman" w:hAnsi="Times New Roman" w:cs="Times New Roman"/>
          <w:color w:val="000000"/>
          <w:spacing w:val="-2"/>
          <w:sz w:val="22"/>
          <w:szCs w:val="22"/>
        </w:rPr>
        <w:tab/>
      </w:r>
      <w:r w:rsidRPr="00B742EC">
        <w:rPr>
          <w:rFonts w:ascii="Times New Roman" w:eastAsia="Times New Roman" w:hAnsi="Times New Roman" w:cs="Times New Roman"/>
          <w:color w:val="000000"/>
          <w:spacing w:val="-2"/>
          <w:sz w:val="22"/>
          <w:szCs w:val="22"/>
        </w:rPr>
        <w:t>In the event a transfer of Technology to a Foreign Firm or Institution NOT approved by the Government takes place, the Performer shall (a) refund to Government funds paid for the development of the Technology and (b) the Government shall have a non-exclusive, nontransferable, irrevocable, paid-up license to practice, or to have practiced on behalf of the United States, the Technology throughout the world for Government and any and all other purposes. Upon request of the Government, the Performer shall provide written confirmation of such licenses.</w:t>
      </w:r>
    </w:p>
    <w:p w14:paraId="5466E13E" w14:textId="77777777" w:rsidR="004D319B" w:rsidRPr="00B742EC" w:rsidRDefault="004D319B" w:rsidP="00C64BB1">
      <w:pPr>
        <w:tabs>
          <w:tab w:val="left" w:pos="720"/>
        </w:tabs>
        <w:spacing w:before="262" w:line="249" w:lineRule="exact"/>
        <w:ind w:left="810" w:right="36" w:hanging="810"/>
        <w:textAlignment w:val="baseline"/>
        <w:rPr>
          <w:rFonts w:ascii="Times New Roman" w:eastAsia="Times New Roman" w:hAnsi="Times New Roman" w:cs="Times New Roman"/>
          <w:b/>
          <w:color w:val="000000"/>
          <w:spacing w:val="-2"/>
          <w:sz w:val="22"/>
          <w:szCs w:val="22"/>
        </w:rPr>
      </w:pPr>
      <w:r w:rsidRPr="00B742EC">
        <w:rPr>
          <w:rFonts w:ascii="Times New Roman" w:eastAsia="Times New Roman" w:hAnsi="Times New Roman" w:cs="Times New Roman"/>
          <w:b/>
          <w:color w:val="000000"/>
          <w:spacing w:val="-2"/>
          <w:sz w:val="22"/>
          <w:szCs w:val="22"/>
        </w:rPr>
        <w:t>C.</w:t>
      </w:r>
      <w:r w:rsidRPr="00B742EC">
        <w:rPr>
          <w:rFonts w:ascii="Times New Roman" w:eastAsia="Times New Roman" w:hAnsi="Times New Roman" w:cs="Times New Roman"/>
          <w:b/>
          <w:color w:val="000000"/>
          <w:spacing w:val="-2"/>
          <w:sz w:val="22"/>
          <w:szCs w:val="22"/>
        </w:rPr>
        <w:tab/>
        <w:t>Lower Tier Agreements</w:t>
      </w:r>
    </w:p>
    <w:p w14:paraId="09DBF84C" w14:textId="77777777" w:rsidR="004D319B" w:rsidRPr="00B742EC" w:rsidRDefault="004D319B" w:rsidP="00B742EC">
      <w:pPr>
        <w:spacing w:before="248" w:after="247" w:line="254" w:lineRule="exact"/>
        <w:ind w:left="72"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Performer shall include this Article, suitably modified, to identify the Parties, in all subcontracts or lower tier agreements, regardless of tier, for experimental, developmental, or research work.</w:t>
      </w:r>
    </w:p>
    <w:p w14:paraId="38481251" w14:textId="77777777" w:rsidR="004D319B" w:rsidRPr="00B742EC" w:rsidRDefault="004D319B" w:rsidP="00B742EC">
      <w:pPr>
        <w:pStyle w:val="Default"/>
        <w:rPr>
          <w:b/>
          <w:bCs/>
          <w:sz w:val="28"/>
          <w:szCs w:val="28"/>
        </w:rPr>
      </w:pPr>
      <w:r w:rsidRPr="00B742EC">
        <w:rPr>
          <w:b/>
          <w:bCs/>
          <w:sz w:val="28"/>
          <w:szCs w:val="28"/>
        </w:rPr>
        <w:t>ARTICLE XI: SAFEGUARDING COVERED DEFENSE NFORMATION AND CYBER INCIDENT REPORTING</w:t>
      </w:r>
    </w:p>
    <w:p w14:paraId="4A260487" w14:textId="77777777" w:rsidR="004D319B" w:rsidRPr="00B742EC" w:rsidRDefault="004D319B" w:rsidP="00B742EC">
      <w:pPr>
        <w:spacing w:before="4" w:line="249" w:lineRule="exact"/>
        <w:ind w:right="36"/>
        <w:textAlignment w:val="baseline"/>
        <w:rPr>
          <w:rFonts w:ascii="Times New Roman" w:eastAsia="Times New Roman" w:hAnsi="Times New Roman" w:cs="Times New Roman"/>
          <w:b/>
          <w:color w:val="000000"/>
          <w:sz w:val="22"/>
          <w:szCs w:val="22"/>
        </w:rPr>
      </w:pPr>
    </w:p>
    <w:p w14:paraId="22F79288" w14:textId="0A4D63AC" w:rsidR="004D319B" w:rsidRPr="00B742EC" w:rsidRDefault="004D319B" w:rsidP="002440E4">
      <w:pPr>
        <w:pStyle w:val="ListParagraph"/>
        <w:numPr>
          <w:ilvl w:val="0"/>
          <w:numId w:val="34"/>
        </w:numPr>
        <w:spacing w:before="4" w:line="249" w:lineRule="exact"/>
        <w:ind w:left="720" w:right="36" w:hanging="810"/>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Adequate Security</w:t>
      </w:r>
    </w:p>
    <w:p w14:paraId="0EBD3BCF" w14:textId="77777777" w:rsidR="004D319B" w:rsidRPr="00B742EC" w:rsidRDefault="004D319B" w:rsidP="00B742EC">
      <w:pPr>
        <w:spacing w:before="250" w:line="252" w:lineRule="exact"/>
        <w:ind w:left="72" w:right="864"/>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Performer shall provide adequate security on all Covered Performer information systems. To provide adequate security, the Performer shall implement, at a minimum, the following information security protections:</w:t>
      </w:r>
    </w:p>
    <w:p w14:paraId="0CAC23DB" w14:textId="77777777" w:rsidR="004D319B" w:rsidRPr="00B742EC" w:rsidRDefault="004D319B" w:rsidP="00B742EC">
      <w:pPr>
        <w:tabs>
          <w:tab w:val="decimal" w:pos="432"/>
          <w:tab w:val="left" w:pos="648"/>
        </w:tabs>
        <w:spacing w:before="253" w:line="255" w:lineRule="exact"/>
        <w:ind w:left="648" w:right="864" w:hanging="360"/>
        <w:textAlignment w:val="baseline"/>
        <w:rPr>
          <w:rFonts w:ascii="Times New Roman" w:eastAsia="Times New Roman" w:hAnsi="Times New Roman" w:cs="Times New Roman"/>
          <w:color w:val="000000"/>
          <w:spacing w:val="-1"/>
          <w:sz w:val="22"/>
          <w:szCs w:val="22"/>
        </w:rPr>
      </w:pPr>
      <w:r w:rsidRPr="00B742EC">
        <w:rPr>
          <w:rFonts w:ascii="Times New Roman" w:eastAsia="Times New Roman" w:hAnsi="Times New Roman" w:cs="Times New Roman"/>
          <w:color w:val="000000"/>
          <w:spacing w:val="-1"/>
          <w:sz w:val="22"/>
          <w:szCs w:val="22"/>
        </w:rPr>
        <w:lastRenderedPageBreak/>
        <w:tab/>
        <w:t>1.</w:t>
      </w:r>
      <w:r w:rsidRPr="00B742EC">
        <w:rPr>
          <w:rFonts w:ascii="Times New Roman" w:eastAsia="Times New Roman" w:hAnsi="Times New Roman" w:cs="Times New Roman"/>
          <w:color w:val="000000"/>
          <w:spacing w:val="-1"/>
          <w:sz w:val="22"/>
          <w:szCs w:val="22"/>
        </w:rPr>
        <w:tab/>
        <w:t>For covered Performer information systems that are part of an Information Technology (IT) service or system operated on behalf of the Government, the following security requirements apply:</w:t>
      </w:r>
    </w:p>
    <w:p w14:paraId="42E8501E" w14:textId="77777777" w:rsidR="004D319B" w:rsidRPr="00B742EC" w:rsidRDefault="004D319B" w:rsidP="00B742EC">
      <w:pPr>
        <w:tabs>
          <w:tab w:val="left" w:pos="1008"/>
        </w:tabs>
        <w:spacing w:before="257" w:line="247" w:lineRule="exact"/>
        <w:ind w:left="648" w:right="36"/>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a.</w:t>
      </w:r>
      <w:r w:rsidRPr="00B742EC">
        <w:rPr>
          <w:rFonts w:ascii="Times New Roman" w:eastAsia="Times New Roman" w:hAnsi="Times New Roman" w:cs="Times New Roman"/>
          <w:color w:val="000000"/>
          <w:sz w:val="22"/>
          <w:szCs w:val="22"/>
        </w:rPr>
        <w:tab/>
        <w:t>Cloud computing services shall be subject to the security requirements specified:</w:t>
      </w:r>
    </w:p>
    <w:p w14:paraId="65565448" w14:textId="77777777" w:rsidR="004D319B" w:rsidRPr="00B742EC" w:rsidRDefault="004D319B" w:rsidP="002440E4">
      <w:pPr>
        <w:numPr>
          <w:ilvl w:val="0"/>
          <w:numId w:val="18"/>
        </w:numPr>
        <w:tabs>
          <w:tab w:val="clear" w:pos="360"/>
          <w:tab w:val="left" w:pos="1512"/>
        </w:tabs>
        <w:spacing w:before="259" w:after="0" w:line="252" w:lineRule="exact"/>
        <w:ind w:left="1512" w:right="936"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 xml:space="preserve">The Performer shall implement and maintain administrative, technical, and physical safeguards and controls with the security level and services required in accordance with the Cloud Computing Security Requirements Guide (SRG) found at </w:t>
      </w:r>
      <w:hyperlink r:id="rId7">
        <w:r w:rsidRPr="00B742EC">
          <w:rPr>
            <w:rFonts w:ascii="Times New Roman" w:eastAsia="Times New Roman" w:hAnsi="Times New Roman" w:cs="Times New Roman"/>
            <w:color w:val="0000FF"/>
            <w:sz w:val="22"/>
            <w:szCs w:val="22"/>
            <w:u w:val="single"/>
          </w:rPr>
          <w:t>https://public.cyber.mil/dccs</w:t>
        </w:r>
      </w:hyperlink>
      <w:hyperlink r:id="rId8">
        <w:r w:rsidRPr="00B742EC">
          <w:rPr>
            <w:rFonts w:ascii="Times New Roman" w:eastAsia="Times New Roman" w:hAnsi="Times New Roman" w:cs="Times New Roman"/>
            <w:color w:val="0000FF"/>
            <w:sz w:val="22"/>
            <w:szCs w:val="22"/>
            <w:u w:val="single"/>
          </w:rPr>
          <w:t xml:space="preserve"> </w:t>
        </w:r>
      </w:hyperlink>
      <w:r w:rsidRPr="00B742EC">
        <w:rPr>
          <w:rFonts w:ascii="Times New Roman" w:eastAsia="Times New Roman" w:hAnsi="Times New Roman" w:cs="Times New Roman"/>
          <w:color w:val="000000"/>
          <w:sz w:val="22"/>
          <w:szCs w:val="22"/>
        </w:rPr>
        <w:t>unless notified by the Agreements Officer Representative (AOR) that this requirement has been waived by the DoD Chief Information Officer (CIO).</w:t>
      </w:r>
    </w:p>
    <w:p w14:paraId="3BEC2FA3" w14:textId="77777777" w:rsidR="004D319B" w:rsidRPr="00B742EC" w:rsidRDefault="004D319B" w:rsidP="002440E4">
      <w:pPr>
        <w:numPr>
          <w:ilvl w:val="0"/>
          <w:numId w:val="18"/>
        </w:numPr>
        <w:tabs>
          <w:tab w:val="clear" w:pos="360"/>
          <w:tab w:val="left" w:pos="1512"/>
        </w:tabs>
        <w:spacing w:before="251" w:after="0" w:line="254" w:lineRule="exact"/>
        <w:ind w:left="1512" w:right="864"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Performer shall maintain within the U.S. or outlying areas all Government data that is not physically located on Government premises, unless the Performer receives written notification from the AOR to use another location.</w:t>
      </w:r>
    </w:p>
    <w:p w14:paraId="6EEC661D" w14:textId="77777777" w:rsidR="004D319B" w:rsidRPr="00B742EC" w:rsidRDefault="004D319B" w:rsidP="00B742EC">
      <w:pPr>
        <w:tabs>
          <w:tab w:val="left" w:pos="1008"/>
        </w:tabs>
        <w:spacing w:before="250" w:line="254" w:lineRule="exact"/>
        <w:ind w:left="1008" w:right="1080"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b.</w:t>
      </w:r>
      <w:r w:rsidRPr="00B742EC">
        <w:rPr>
          <w:rFonts w:ascii="Times New Roman" w:eastAsia="Times New Roman" w:hAnsi="Times New Roman" w:cs="Times New Roman"/>
          <w:color w:val="000000"/>
          <w:sz w:val="22"/>
          <w:szCs w:val="22"/>
        </w:rPr>
        <w:tab/>
        <w:t>Any other such IT service or system (i.e., other than cloud computing) shall be subject to the security requirements specified elsewhere in this agreement.</w:t>
      </w:r>
    </w:p>
    <w:p w14:paraId="7E1667EF" w14:textId="77777777" w:rsidR="004D319B" w:rsidRPr="00B742EC" w:rsidRDefault="004D319B" w:rsidP="00B742EC">
      <w:pPr>
        <w:tabs>
          <w:tab w:val="decimal" w:pos="432"/>
          <w:tab w:val="left" w:pos="648"/>
        </w:tabs>
        <w:spacing w:before="251" w:line="254" w:lineRule="exact"/>
        <w:ind w:left="648" w:right="864"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ab/>
        <w:t>2.</w:t>
      </w:r>
      <w:r w:rsidRPr="00B742EC">
        <w:rPr>
          <w:rFonts w:ascii="Times New Roman" w:eastAsia="Times New Roman" w:hAnsi="Times New Roman" w:cs="Times New Roman"/>
          <w:color w:val="000000"/>
          <w:sz w:val="22"/>
          <w:szCs w:val="22"/>
        </w:rPr>
        <w:tab/>
        <w:t>For covered Performer information systems that are not part of an IT service or system operated on behalf of the Government and therefore are not subject to the security requirement specified at paragraph A.1. of this Article, the following security requirements apply:</w:t>
      </w:r>
    </w:p>
    <w:p w14:paraId="5DB469FF" w14:textId="77777777" w:rsidR="004D319B" w:rsidRPr="00B742EC" w:rsidRDefault="004D319B" w:rsidP="002440E4">
      <w:pPr>
        <w:numPr>
          <w:ilvl w:val="0"/>
          <w:numId w:val="19"/>
        </w:numPr>
        <w:tabs>
          <w:tab w:val="clear" w:pos="360"/>
          <w:tab w:val="left" w:pos="1008"/>
        </w:tabs>
        <w:spacing w:before="390" w:after="0" w:line="253" w:lineRule="exact"/>
        <w:ind w:left="1008" w:right="792"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 xml:space="preserve">Except as provided in paragraph 2.b. of this Article, the covered Performer information system shall be subject to the security requirements in National Institute of Standards and Technology (NIST) Special Publication (SP) 800-171, “Protecting Controlled Unclassified Information (CUI) in Nonfederal Information Systems and Organizations, Revision 2” (available via the internet at </w:t>
      </w:r>
      <w:hyperlink r:id="rId9">
        <w:r w:rsidRPr="00B742EC">
          <w:rPr>
            <w:rFonts w:ascii="Times New Roman" w:eastAsia="Times New Roman" w:hAnsi="Times New Roman" w:cs="Times New Roman"/>
            <w:i/>
            <w:color w:val="0000FF"/>
            <w:sz w:val="22"/>
            <w:szCs w:val="22"/>
            <w:u w:val="single"/>
          </w:rPr>
          <w:t>https://nvlpubs.nist.gov/nistpubs/SpecialPublications/NIST.SP.800-]7]r2.pdf</w:t>
        </w:r>
      </w:hyperlink>
      <w:hyperlink r:id="rId10">
        <w:r w:rsidRPr="00B742EC">
          <w:rPr>
            <w:rFonts w:ascii="Times New Roman" w:eastAsia="Times New Roman" w:hAnsi="Times New Roman" w:cs="Times New Roman"/>
            <w:color w:val="0000FF"/>
            <w:sz w:val="22"/>
            <w:szCs w:val="22"/>
            <w:u w:val="single"/>
          </w:rPr>
          <w:t>)</w:t>
        </w:r>
      </w:hyperlink>
      <w:r w:rsidRPr="00B742EC">
        <w:rPr>
          <w:rFonts w:ascii="Times New Roman" w:eastAsia="Times New Roman" w:hAnsi="Times New Roman" w:cs="Times New Roman"/>
          <w:color w:val="0000FF"/>
          <w:sz w:val="22"/>
          <w:szCs w:val="22"/>
        </w:rPr>
        <w:t xml:space="preserve"> </w:t>
      </w:r>
    </w:p>
    <w:p w14:paraId="6D533420" w14:textId="77777777" w:rsidR="004D319B" w:rsidRPr="00B742EC" w:rsidRDefault="004D319B" w:rsidP="002440E4">
      <w:pPr>
        <w:numPr>
          <w:ilvl w:val="0"/>
          <w:numId w:val="19"/>
        </w:numPr>
        <w:tabs>
          <w:tab w:val="clear" w:pos="360"/>
          <w:tab w:val="left" w:pos="1008"/>
        </w:tabs>
        <w:spacing w:before="252" w:after="0" w:line="253" w:lineRule="exact"/>
        <w:ind w:left="1008" w:right="36" w:hanging="360"/>
        <w:textAlignment w:val="baseline"/>
        <w:rPr>
          <w:rFonts w:ascii="Times New Roman" w:eastAsia="Times New Roman" w:hAnsi="Times New Roman" w:cs="Times New Roman"/>
          <w:color w:val="000000"/>
          <w:spacing w:val="-1"/>
          <w:sz w:val="22"/>
          <w:szCs w:val="22"/>
        </w:rPr>
      </w:pPr>
      <w:r w:rsidRPr="00B742EC">
        <w:rPr>
          <w:rFonts w:ascii="Times New Roman" w:eastAsia="Times New Roman" w:hAnsi="Times New Roman" w:cs="Times New Roman"/>
          <w:color w:val="000000"/>
          <w:spacing w:val="-1"/>
          <w:sz w:val="22"/>
          <w:szCs w:val="22"/>
        </w:rPr>
        <w:t>The NIST Considerations:</w:t>
      </w:r>
    </w:p>
    <w:p w14:paraId="2C039D52" w14:textId="77777777" w:rsidR="004D319B" w:rsidRPr="00B742EC" w:rsidRDefault="004D319B" w:rsidP="002440E4">
      <w:pPr>
        <w:numPr>
          <w:ilvl w:val="0"/>
          <w:numId w:val="20"/>
        </w:numPr>
        <w:tabs>
          <w:tab w:val="clear" w:pos="576"/>
          <w:tab w:val="left" w:pos="1584"/>
        </w:tabs>
        <w:spacing w:before="251" w:after="0" w:line="253" w:lineRule="exact"/>
        <w:ind w:left="1584" w:right="36" w:hanging="576"/>
        <w:textAlignment w:val="baseline"/>
        <w:rPr>
          <w:rFonts w:ascii="Times New Roman" w:eastAsia="Times New Roman" w:hAnsi="Times New Roman" w:cs="Times New Roman"/>
          <w:color w:val="000000"/>
          <w:spacing w:val="-1"/>
          <w:sz w:val="22"/>
          <w:szCs w:val="22"/>
        </w:rPr>
      </w:pPr>
      <w:r w:rsidRPr="00B742EC">
        <w:rPr>
          <w:rFonts w:ascii="Times New Roman" w:eastAsia="Times New Roman" w:hAnsi="Times New Roman" w:cs="Times New Roman"/>
          <w:color w:val="000000"/>
          <w:spacing w:val="-1"/>
          <w:sz w:val="22"/>
          <w:szCs w:val="22"/>
        </w:rPr>
        <w:t>The Performer shall implement NIST SP 800-171, as soon as practical.</w:t>
      </w:r>
    </w:p>
    <w:p w14:paraId="21B729A2" w14:textId="77777777" w:rsidR="004D319B" w:rsidRPr="00B742EC" w:rsidRDefault="004D319B" w:rsidP="002440E4">
      <w:pPr>
        <w:numPr>
          <w:ilvl w:val="0"/>
          <w:numId w:val="20"/>
        </w:numPr>
        <w:tabs>
          <w:tab w:val="clear" w:pos="576"/>
          <w:tab w:val="left" w:pos="1584"/>
        </w:tabs>
        <w:spacing w:after="0" w:line="252" w:lineRule="exact"/>
        <w:ind w:left="1584" w:right="1008" w:hanging="576"/>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Performer shall submit requests to vary from NIST SP 800-171 in writing to the Agreements Officer, for consideration by the DoD CIO. The Performer need not</w:t>
      </w:r>
    </w:p>
    <w:p w14:paraId="0AC4F356" w14:textId="77777777" w:rsidR="004D319B" w:rsidRPr="00B742EC" w:rsidRDefault="004D319B" w:rsidP="00B742EC">
      <w:pPr>
        <w:spacing w:before="5" w:line="253" w:lineRule="exact"/>
        <w:ind w:left="1584" w:right="1008"/>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implement any security requirement adjudicated by an authorized representative of the DoD CIO to be non-applicable or to have an alternative, but equally effective, security measures that may be implemented in its place.</w:t>
      </w:r>
    </w:p>
    <w:p w14:paraId="40B7E8A8" w14:textId="77777777" w:rsidR="004D319B" w:rsidRPr="00B742EC" w:rsidRDefault="004D319B" w:rsidP="002440E4">
      <w:pPr>
        <w:numPr>
          <w:ilvl w:val="0"/>
          <w:numId w:val="20"/>
        </w:numPr>
        <w:tabs>
          <w:tab w:val="clear" w:pos="576"/>
          <w:tab w:val="left" w:pos="1584"/>
        </w:tabs>
        <w:spacing w:after="0" w:line="252" w:lineRule="exact"/>
        <w:ind w:left="1584" w:right="792" w:hanging="576"/>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lastRenderedPageBreak/>
        <w:t>If the DoD CIO has previously adjudicated the Performer’s requests indicating that a requirement is not applicable or that an alternative security measure is equally effective, a copy of that approval shall be provided to the Agreements Officer or AOR when requesting its recognition under this agreement.</w:t>
      </w:r>
    </w:p>
    <w:p w14:paraId="6A655AA2" w14:textId="77777777" w:rsidR="004D319B" w:rsidRPr="00B742EC" w:rsidRDefault="004D319B" w:rsidP="002440E4">
      <w:pPr>
        <w:numPr>
          <w:ilvl w:val="0"/>
          <w:numId w:val="20"/>
        </w:numPr>
        <w:tabs>
          <w:tab w:val="clear" w:pos="576"/>
          <w:tab w:val="left" w:pos="1584"/>
          <w:tab w:val="left" w:pos="3528"/>
          <w:tab w:val="left" w:pos="5184"/>
          <w:tab w:val="left" w:pos="7128"/>
          <w:tab w:val="left" w:pos="8712"/>
        </w:tabs>
        <w:spacing w:after="0" w:line="252" w:lineRule="exact"/>
        <w:ind w:left="1584" w:right="792" w:hanging="576"/>
        <w:textAlignment w:val="baseline"/>
        <w:rPr>
          <w:rFonts w:ascii="Times New Roman" w:eastAsia="Times New Roman" w:hAnsi="Times New Roman" w:cs="Times New Roman"/>
          <w:color w:val="000000"/>
          <w:spacing w:val="-1"/>
          <w:sz w:val="22"/>
          <w:szCs w:val="22"/>
        </w:rPr>
      </w:pPr>
      <w:r w:rsidRPr="00B742EC">
        <w:rPr>
          <w:rFonts w:ascii="Times New Roman" w:eastAsia="Times New Roman" w:hAnsi="Times New Roman" w:cs="Times New Roman"/>
          <w:color w:val="000000"/>
          <w:spacing w:val="-1"/>
          <w:sz w:val="22"/>
          <w:szCs w:val="22"/>
        </w:rPr>
        <w:t>If the Performer intends to use an external cloud service provider to store, process, or transmit any Covered Defense Information in performance of this agreement, the Performer shall require and ensure that the cloud service provider meets security requirements equivalent to those established by the Government for the Federal Risk and Authorization Management</w:t>
      </w:r>
      <w:r w:rsidRPr="00B742EC">
        <w:rPr>
          <w:rFonts w:ascii="Times New Roman" w:eastAsia="Times New Roman" w:hAnsi="Times New Roman" w:cs="Times New Roman"/>
          <w:color w:val="000000"/>
          <w:spacing w:val="-1"/>
          <w:sz w:val="22"/>
          <w:szCs w:val="22"/>
        </w:rPr>
        <w:tab/>
        <w:t>Program</w:t>
      </w:r>
      <w:r w:rsidRPr="00B742EC">
        <w:rPr>
          <w:rFonts w:ascii="Times New Roman" w:eastAsia="Times New Roman" w:hAnsi="Times New Roman" w:cs="Times New Roman"/>
          <w:color w:val="000000"/>
          <w:spacing w:val="-1"/>
          <w:sz w:val="22"/>
          <w:szCs w:val="22"/>
        </w:rPr>
        <w:tab/>
        <w:t>(FedRAMP)</w:t>
      </w:r>
      <w:r w:rsidRPr="00B742EC">
        <w:rPr>
          <w:rFonts w:ascii="Times New Roman" w:eastAsia="Times New Roman" w:hAnsi="Times New Roman" w:cs="Times New Roman"/>
          <w:color w:val="000000"/>
          <w:spacing w:val="-1"/>
          <w:sz w:val="22"/>
          <w:szCs w:val="22"/>
        </w:rPr>
        <w:tab/>
        <w:t>Moderate</w:t>
      </w:r>
      <w:r w:rsidRPr="00B742EC">
        <w:rPr>
          <w:rFonts w:ascii="Times New Roman" w:eastAsia="Times New Roman" w:hAnsi="Times New Roman" w:cs="Times New Roman"/>
          <w:color w:val="000000"/>
          <w:spacing w:val="-1"/>
          <w:sz w:val="22"/>
          <w:szCs w:val="22"/>
        </w:rPr>
        <w:tab/>
        <w:t>baseline (</w:t>
      </w:r>
      <w:r w:rsidRPr="00B742EC">
        <w:rPr>
          <w:rFonts w:ascii="Times New Roman" w:eastAsia="Times New Roman" w:hAnsi="Times New Roman" w:cs="Times New Roman"/>
          <w:i/>
          <w:color w:val="000000"/>
          <w:spacing w:val="-1"/>
          <w:sz w:val="22"/>
          <w:szCs w:val="22"/>
        </w:rPr>
        <w:t>https:/</w:t>
      </w:r>
      <w:hyperlink r:id="rId11">
        <w:r w:rsidRPr="00B742EC">
          <w:rPr>
            <w:rFonts w:ascii="Times New Roman" w:eastAsia="Times New Roman" w:hAnsi="Times New Roman" w:cs="Times New Roman"/>
            <w:i/>
            <w:color w:val="0000FF"/>
            <w:spacing w:val="-1"/>
            <w:sz w:val="22"/>
            <w:szCs w:val="22"/>
            <w:u w:val="single"/>
          </w:rPr>
          <w:t>/www.fedramp.gov/documents-templates/</w:t>
        </w:r>
      </w:hyperlink>
      <w:hyperlink r:id="rId12">
        <w:r w:rsidRPr="00B742EC">
          <w:rPr>
            <w:rFonts w:ascii="Times New Roman" w:eastAsia="Times New Roman" w:hAnsi="Times New Roman" w:cs="Times New Roman"/>
            <w:color w:val="0000FF"/>
            <w:spacing w:val="-1"/>
            <w:sz w:val="22"/>
            <w:szCs w:val="22"/>
            <w:u w:val="single"/>
          </w:rPr>
          <w:t>)</w:t>
        </w:r>
      </w:hyperlink>
      <w:r w:rsidRPr="00B742EC">
        <w:rPr>
          <w:rFonts w:ascii="Times New Roman" w:eastAsia="Times New Roman" w:hAnsi="Times New Roman" w:cs="Times New Roman"/>
          <w:color w:val="000000"/>
          <w:spacing w:val="-1"/>
          <w:sz w:val="22"/>
          <w:szCs w:val="22"/>
        </w:rPr>
        <w:t xml:space="preserve"> and that the cloud service provider complies with requirements in paragraphs C through F of this Article for cyber incident reporting, malicious software, media preservation and protection, access to additional information and equipment necessary for forensic analysis, and cyber incident damage assessment.</w:t>
      </w:r>
    </w:p>
    <w:p w14:paraId="4D52DE61" w14:textId="4EE90A56" w:rsidR="004D319B" w:rsidRPr="00B742EC" w:rsidRDefault="004D319B" w:rsidP="00B742EC">
      <w:pPr>
        <w:spacing w:before="253" w:line="253" w:lineRule="exact"/>
        <w:ind w:left="630" w:right="792" w:hanging="34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 xml:space="preserve">3. </w:t>
      </w:r>
      <w:r w:rsidR="00B742EC">
        <w:rPr>
          <w:rFonts w:ascii="Times New Roman" w:eastAsia="Times New Roman" w:hAnsi="Times New Roman" w:cs="Times New Roman"/>
          <w:color w:val="000000"/>
          <w:sz w:val="22"/>
          <w:szCs w:val="22"/>
        </w:rPr>
        <w:tab/>
      </w:r>
      <w:r w:rsidRPr="00B742EC">
        <w:rPr>
          <w:rFonts w:ascii="Times New Roman" w:eastAsia="Times New Roman" w:hAnsi="Times New Roman" w:cs="Times New Roman"/>
          <w:color w:val="000000"/>
          <w:sz w:val="22"/>
          <w:szCs w:val="22"/>
        </w:rPr>
        <w:t>Apply other information systems security measures when the Performer reasonably determines that information systems security measures, in addition to those identified in paragraphs A.1 and A.2 of this Article, may be required to provide adequate security in a dynamic environment or to accommodate special circumstances (e.g., medical devices) and any individual, isolated, or temporary deficiencies based on an assessed risk or vulnerability. These measures may be addressed in a system security plan.</w:t>
      </w:r>
    </w:p>
    <w:p w14:paraId="7F2A0DCB" w14:textId="4E14ECB3" w:rsidR="004D319B" w:rsidRPr="00B742EC" w:rsidRDefault="004D319B" w:rsidP="002440E4">
      <w:pPr>
        <w:pStyle w:val="ListParagraph"/>
        <w:numPr>
          <w:ilvl w:val="0"/>
          <w:numId w:val="34"/>
        </w:numPr>
        <w:spacing w:before="4" w:line="249" w:lineRule="exact"/>
        <w:ind w:left="720" w:right="36" w:hanging="720"/>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Cyber Incident Reporting</w:t>
      </w:r>
    </w:p>
    <w:p w14:paraId="0B602DCB" w14:textId="5D3E7748" w:rsidR="004D319B" w:rsidRPr="00B742EC" w:rsidRDefault="004D319B" w:rsidP="008C774C">
      <w:pPr>
        <w:spacing w:before="249" w:line="253" w:lineRule="exact"/>
        <w:ind w:left="720" w:right="792"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 xml:space="preserve">1. </w:t>
      </w:r>
      <w:r w:rsidR="00B742EC">
        <w:rPr>
          <w:rFonts w:ascii="Times New Roman" w:eastAsia="Times New Roman" w:hAnsi="Times New Roman" w:cs="Times New Roman"/>
          <w:color w:val="000000"/>
          <w:sz w:val="22"/>
          <w:szCs w:val="22"/>
        </w:rPr>
        <w:tab/>
      </w:r>
      <w:r w:rsidRPr="00B742EC">
        <w:rPr>
          <w:rFonts w:ascii="Times New Roman" w:eastAsia="Times New Roman" w:hAnsi="Times New Roman" w:cs="Times New Roman"/>
          <w:color w:val="000000"/>
          <w:sz w:val="22"/>
          <w:szCs w:val="22"/>
        </w:rPr>
        <w:t>When the Performer discovers a cyber incident that affects a covered Performer information system or the Covered Defense Information residing therein, or that affects the Performer’s ability to perform the requirements of the Agreement that are designated as Operationally Critical Support and identified in the agreement, the Performer shall—</w:t>
      </w:r>
    </w:p>
    <w:p w14:paraId="03C980C5" w14:textId="77777777" w:rsidR="004D319B" w:rsidRPr="00B742EC" w:rsidRDefault="004D319B" w:rsidP="002440E4">
      <w:pPr>
        <w:numPr>
          <w:ilvl w:val="0"/>
          <w:numId w:val="21"/>
        </w:numPr>
        <w:tabs>
          <w:tab w:val="clear" w:pos="360"/>
          <w:tab w:val="left" w:pos="792"/>
          <w:tab w:val="left" w:pos="1008"/>
        </w:tabs>
        <w:spacing w:before="249" w:after="0" w:line="253" w:lineRule="exact"/>
        <w:ind w:left="1008" w:right="864"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Conduct a review for evidence of compromise of Covered Defense Information, including, but not limited to, identifying compromised computers, servers, specific data, and user accounts. This review shall also include analyzing covered Performer information system(s) that were part of the cyber incident, as well as other information systems on the Performer’s network(s), that may have been accessed as a result of the incident in order to identify compromised Covered Defense Information, or that affect the Performer’s ability to provide Operationally Critical Support; and</w:t>
      </w:r>
    </w:p>
    <w:p w14:paraId="645DA5A2" w14:textId="77777777" w:rsidR="004D319B" w:rsidRPr="00B742EC" w:rsidRDefault="004D319B" w:rsidP="002440E4">
      <w:pPr>
        <w:numPr>
          <w:ilvl w:val="0"/>
          <w:numId w:val="21"/>
        </w:numPr>
        <w:tabs>
          <w:tab w:val="clear" w:pos="360"/>
          <w:tab w:val="left" w:pos="792"/>
          <w:tab w:val="left" w:pos="1008"/>
        </w:tabs>
        <w:spacing w:before="263" w:after="0" w:line="253" w:lineRule="exact"/>
        <w:ind w:left="1008" w:right="36"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Rapidly report (within 72-hours of discovery) cyber incidents to DoD at</w:t>
      </w:r>
      <w:r w:rsidRPr="00B742EC">
        <w:rPr>
          <w:rFonts w:ascii="Times New Roman" w:eastAsia="Times New Roman" w:hAnsi="Times New Roman" w:cs="Times New Roman"/>
          <w:color w:val="0561C1"/>
          <w:sz w:val="22"/>
          <w:szCs w:val="22"/>
          <w:u w:val="single"/>
        </w:rPr>
        <w:t xml:space="preserve"> </w:t>
      </w:r>
      <w:hyperlink r:id="rId13">
        <w:r w:rsidRPr="00B742EC">
          <w:rPr>
            <w:rFonts w:ascii="Times New Roman" w:eastAsia="Times New Roman" w:hAnsi="Times New Roman" w:cs="Times New Roman"/>
            <w:color w:val="0000FF"/>
            <w:sz w:val="22"/>
            <w:szCs w:val="22"/>
            <w:u w:val="single"/>
          </w:rPr>
          <w:t>https://dibnet.dod.mil</w:t>
        </w:r>
      </w:hyperlink>
      <w:r w:rsidRPr="00B742EC">
        <w:rPr>
          <w:rFonts w:ascii="Times New Roman" w:eastAsia="Times New Roman" w:hAnsi="Times New Roman" w:cs="Times New Roman"/>
          <w:color w:val="0561C1"/>
          <w:sz w:val="22"/>
          <w:szCs w:val="22"/>
        </w:rPr>
        <w:t>.</w:t>
      </w:r>
    </w:p>
    <w:p w14:paraId="4077A8DA" w14:textId="77777777" w:rsidR="004D319B" w:rsidRPr="00B742EC" w:rsidRDefault="004D319B" w:rsidP="002440E4">
      <w:pPr>
        <w:numPr>
          <w:ilvl w:val="0"/>
          <w:numId w:val="22"/>
        </w:numPr>
        <w:tabs>
          <w:tab w:val="clear" w:pos="432"/>
        </w:tabs>
        <w:spacing w:before="365" w:after="0" w:line="253" w:lineRule="exact"/>
        <w:ind w:left="720" w:right="936"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lastRenderedPageBreak/>
        <w:t>Cyber Incident report. The Cyber Incident Report shall be treated as information created by or for DoD and shall include, at a minimum, the required elements at</w:t>
      </w:r>
      <w:hyperlink r:id="rId14">
        <w:r w:rsidRPr="00B742EC">
          <w:rPr>
            <w:rFonts w:ascii="Times New Roman" w:eastAsia="Times New Roman" w:hAnsi="Times New Roman" w:cs="Times New Roman"/>
            <w:color w:val="0000FF"/>
            <w:sz w:val="22"/>
            <w:szCs w:val="22"/>
            <w:u w:val="single"/>
          </w:rPr>
          <w:t xml:space="preserve"> https://dibnet.dod.mil</w:t>
        </w:r>
      </w:hyperlink>
      <w:hyperlink r:id="rId15">
        <w:r w:rsidRPr="00B742EC">
          <w:rPr>
            <w:rFonts w:ascii="Times New Roman" w:eastAsia="Times New Roman" w:hAnsi="Times New Roman" w:cs="Times New Roman"/>
            <w:color w:val="0000FF"/>
            <w:sz w:val="22"/>
            <w:szCs w:val="22"/>
            <w:u w:val="single"/>
          </w:rPr>
          <w:t>.</w:t>
        </w:r>
      </w:hyperlink>
      <w:r w:rsidRPr="00B742EC">
        <w:rPr>
          <w:rFonts w:ascii="Times New Roman" w:eastAsia="Times New Roman" w:hAnsi="Times New Roman" w:cs="Times New Roman"/>
          <w:color w:val="0000FF"/>
          <w:sz w:val="22"/>
          <w:szCs w:val="22"/>
        </w:rPr>
        <w:t xml:space="preserve"> </w:t>
      </w:r>
    </w:p>
    <w:p w14:paraId="49957B33" w14:textId="77777777" w:rsidR="004D319B" w:rsidRPr="00B742EC" w:rsidRDefault="004D319B" w:rsidP="002440E4">
      <w:pPr>
        <w:numPr>
          <w:ilvl w:val="0"/>
          <w:numId w:val="22"/>
        </w:numPr>
        <w:tabs>
          <w:tab w:val="clear" w:pos="432"/>
          <w:tab w:val="left" w:pos="450"/>
          <w:tab w:val="left" w:pos="810"/>
        </w:tabs>
        <w:spacing w:before="251" w:after="0" w:line="253" w:lineRule="exact"/>
        <w:ind w:left="720" w:right="792" w:hanging="360"/>
        <w:textAlignment w:val="baseline"/>
        <w:rPr>
          <w:rFonts w:ascii="Times New Roman" w:eastAsia="Times New Roman" w:hAnsi="Times New Roman" w:cs="Times New Roman"/>
          <w:color w:val="000000"/>
          <w:spacing w:val="-3"/>
          <w:sz w:val="22"/>
          <w:szCs w:val="22"/>
        </w:rPr>
      </w:pPr>
      <w:r w:rsidRPr="00B742EC">
        <w:rPr>
          <w:rFonts w:ascii="Times New Roman" w:eastAsia="Times New Roman" w:hAnsi="Times New Roman" w:cs="Times New Roman"/>
          <w:color w:val="000000"/>
          <w:spacing w:val="-3"/>
          <w:sz w:val="22"/>
          <w:szCs w:val="22"/>
        </w:rPr>
        <w:t>Medium assurance certificate requirement. To report cyber incidents in accordance with this Article, the Performer or subcontractor shall have or acquire a DoD-approved medium assurance certificate to report cyber incidents. For information on obtaining a DoD-approved medium assurance certificate, see</w:t>
      </w:r>
      <w:hyperlink r:id="rId16">
        <w:r w:rsidRPr="00B742EC">
          <w:rPr>
            <w:rFonts w:ascii="Times New Roman" w:eastAsia="Times New Roman" w:hAnsi="Times New Roman" w:cs="Times New Roman"/>
            <w:color w:val="0000FF"/>
            <w:spacing w:val="-3"/>
            <w:sz w:val="22"/>
            <w:szCs w:val="22"/>
            <w:u w:val="single"/>
          </w:rPr>
          <w:t xml:space="preserve"> https://public.cyber.mil/eca/assurance-levels</w:t>
        </w:r>
      </w:hyperlink>
      <w:hyperlink r:id="rId17">
        <w:r w:rsidRPr="00B742EC">
          <w:rPr>
            <w:rFonts w:ascii="Times New Roman" w:eastAsia="Times New Roman" w:hAnsi="Times New Roman" w:cs="Times New Roman"/>
            <w:color w:val="0000FF"/>
            <w:spacing w:val="-3"/>
            <w:sz w:val="22"/>
            <w:szCs w:val="22"/>
            <w:u w:val="single"/>
          </w:rPr>
          <w:t>.</w:t>
        </w:r>
      </w:hyperlink>
      <w:r w:rsidRPr="00B742EC">
        <w:rPr>
          <w:rFonts w:ascii="Times New Roman" w:eastAsia="Times New Roman" w:hAnsi="Times New Roman" w:cs="Times New Roman"/>
          <w:color w:val="0561C1"/>
          <w:spacing w:val="-3"/>
          <w:sz w:val="22"/>
          <w:szCs w:val="22"/>
        </w:rPr>
        <w:t xml:space="preserve"> </w:t>
      </w:r>
    </w:p>
    <w:p w14:paraId="6AE2A3F0" w14:textId="77777777" w:rsidR="00F57C94" w:rsidRPr="00B742EC" w:rsidRDefault="00F57C94" w:rsidP="00B742EC">
      <w:pPr>
        <w:tabs>
          <w:tab w:val="left" w:pos="360"/>
          <w:tab w:val="left" w:pos="648"/>
        </w:tabs>
        <w:spacing w:before="251" w:after="0" w:line="253" w:lineRule="exact"/>
        <w:ind w:left="648" w:right="792"/>
        <w:textAlignment w:val="baseline"/>
        <w:rPr>
          <w:rFonts w:ascii="Times New Roman" w:eastAsia="Times New Roman" w:hAnsi="Times New Roman" w:cs="Times New Roman"/>
          <w:color w:val="000000"/>
          <w:spacing w:val="-3"/>
          <w:sz w:val="22"/>
          <w:szCs w:val="22"/>
        </w:rPr>
      </w:pPr>
    </w:p>
    <w:p w14:paraId="06A442BA" w14:textId="4C70F2FE" w:rsidR="004D319B" w:rsidRPr="00B742EC" w:rsidRDefault="004D319B" w:rsidP="002440E4">
      <w:pPr>
        <w:pStyle w:val="ListParagraph"/>
        <w:numPr>
          <w:ilvl w:val="0"/>
          <w:numId w:val="34"/>
        </w:numPr>
        <w:spacing w:before="4" w:line="249" w:lineRule="exact"/>
        <w:ind w:left="720" w:right="36" w:hanging="720"/>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Malicious Software</w:t>
      </w:r>
      <w:r w:rsidR="008C774C">
        <w:rPr>
          <w:rFonts w:ascii="Times New Roman" w:eastAsia="Times New Roman" w:hAnsi="Times New Roman" w:cs="Times New Roman"/>
          <w:b/>
          <w:color w:val="000000"/>
          <w:sz w:val="22"/>
          <w:szCs w:val="22"/>
        </w:rPr>
        <w:t>.</w:t>
      </w:r>
    </w:p>
    <w:p w14:paraId="66A07BF6" w14:textId="77777777" w:rsidR="004D319B" w:rsidRDefault="004D319B" w:rsidP="00B742EC">
      <w:pPr>
        <w:spacing w:before="254" w:line="253" w:lineRule="exact"/>
        <w:ind w:left="72"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 xml:space="preserve">When the Performer or subcontractors discover and isolate malicious software in connection with a reported cyber incident, submit the malicious software to DoD Cyber Crime Center (DC3) at this website: </w:t>
      </w:r>
      <w:hyperlink r:id="rId18">
        <w:r w:rsidRPr="00B742EC">
          <w:rPr>
            <w:rFonts w:ascii="Times New Roman" w:eastAsia="Times New Roman" w:hAnsi="Times New Roman" w:cs="Times New Roman"/>
            <w:color w:val="0000FF"/>
            <w:sz w:val="22"/>
            <w:szCs w:val="22"/>
            <w:u w:val="single"/>
          </w:rPr>
          <w:t>https://www.dc3.mil/</w:t>
        </w:r>
      </w:hyperlink>
      <w:r w:rsidRPr="00B742EC">
        <w:rPr>
          <w:rFonts w:ascii="Times New Roman" w:eastAsia="Times New Roman" w:hAnsi="Times New Roman" w:cs="Times New Roman"/>
          <w:color w:val="000000"/>
          <w:sz w:val="22"/>
          <w:szCs w:val="22"/>
        </w:rPr>
        <w:t xml:space="preserve"> or in accordance with additional instructions provided by DC3 or the Agreements Officer or the AOR. Do not send the malicious software to the Agreements Officer or AOR.</w:t>
      </w:r>
    </w:p>
    <w:p w14:paraId="2D782D38" w14:textId="77777777" w:rsidR="008C774C" w:rsidRDefault="008C774C" w:rsidP="00B742EC">
      <w:pPr>
        <w:spacing w:before="254" w:line="253" w:lineRule="exact"/>
        <w:ind w:left="72" w:right="792"/>
        <w:textAlignment w:val="baseline"/>
        <w:rPr>
          <w:rFonts w:ascii="Times New Roman" w:eastAsia="Times New Roman" w:hAnsi="Times New Roman" w:cs="Times New Roman"/>
          <w:color w:val="000000"/>
          <w:sz w:val="22"/>
          <w:szCs w:val="22"/>
        </w:rPr>
      </w:pPr>
    </w:p>
    <w:p w14:paraId="16775010" w14:textId="77777777" w:rsidR="008C774C" w:rsidRPr="00B742EC" w:rsidRDefault="008C774C" w:rsidP="00B742EC">
      <w:pPr>
        <w:spacing w:before="254" w:line="253" w:lineRule="exact"/>
        <w:ind w:left="72" w:right="792"/>
        <w:textAlignment w:val="baseline"/>
        <w:rPr>
          <w:rFonts w:ascii="Times New Roman" w:eastAsia="Times New Roman" w:hAnsi="Times New Roman" w:cs="Times New Roman"/>
          <w:color w:val="000000"/>
          <w:sz w:val="22"/>
          <w:szCs w:val="22"/>
        </w:rPr>
      </w:pPr>
    </w:p>
    <w:p w14:paraId="35C07485" w14:textId="77777777" w:rsidR="004D319B" w:rsidRPr="00B742EC" w:rsidRDefault="004D319B" w:rsidP="002440E4">
      <w:pPr>
        <w:pStyle w:val="ListParagraph"/>
        <w:numPr>
          <w:ilvl w:val="0"/>
          <w:numId w:val="34"/>
        </w:numPr>
        <w:spacing w:before="4" w:line="249" w:lineRule="exact"/>
        <w:ind w:left="720" w:right="36" w:hanging="720"/>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Media preservation and protection.</w:t>
      </w:r>
    </w:p>
    <w:p w14:paraId="3342D83A" w14:textId="77777777" w:rsidR="004D319B" w:rsidRPr="00B742EC" w:rsidRDefault="004D319B" w:rsidP="00B742EC">
      <w:pPr>
        <w:spacing w:before="248" w:line="253" w:lineRule="exact"/>
        <w:ind w:left="72"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When a Performer discovers a cyber incident has occurred, the Performer shall preserve and protect images of all known affected information systems identified in paragraph B.1.a. of this Article and all relevant monitoring/packet capture data for at least 90 calendar days from the submission of the Cyber Incident Report to allow DoD to request the media or decline interest.</w:t>
      </w:r>
    </w:p>
    <w:p w14:paraId="266DEE9B" w14:textId="77777777" w:rsidR="004D319B" w:rsidRPr="00B742EC" w:rsidRDefault="004D319B" w:rsidP="002440E4">
      <w:pPr>
        <w:pStyle w:val="ListParagraph"/>
        <w:numPr>
          <w:ilvl w:val="0"/>
          <w:numId w:val="34"/>
        </w:numPr>
        <w:spacing w:before="4" w:line="249" w:lineRule="exact"/>
        <w:ind w:left="720" w:right="36" w:hanging="720"/>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Access to additional information or equipment necessary for forensic analysis.</w:t>
      </w:r>
    </w:p>
    <w:p w14:paraId="6267795D" w14:textId="77777777" w:rsidR="004D319B" w:rsidRPr="00B742EC" w:rsidRDefault="004D319B" w:rsidP="00B742EC">
      <w:pPr>
        <w:spacing w:before="252" w:line="253" w:lineRule="exact"/>
        <w:ind w:left="72"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Upon request by DoD (and in conjunction with SDA), the Performer shall provide DoD with access to additional information or equipment that is necessary to conduct a forensic analysis. SDA will work with the Performer to mitigate confidentiality concerns.</w:t>
      </w:r>
    </w:p>
    <w:p w14:paraId="36A7C272" w14:textId="77777777" w:rsidR="004D319B" w:rsidRPr="00B742EC" w:rsidRDefault="004D319B" w:rsidP="002440E4">
      <w:pPr>
        <w:pStyle w:val="ListParagraph"/>
        <w:numPr>
          <w:ilvl w:val="0"/>
          <w:numId w:val="34"/>
        </w:numPr>
        <w:spacing w:before="4" w:line="249" w:lineRule="exact"/>
        <w:ind w:left="720" w:right="36" w:hanging="720"/>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Cyber Incident damage assessment activities.</w:t>
      </w:r>
    </w:p>
    <w:p w14:paraId="5CDB6B33" w14:textId="77777777" w:rsidR="004D319B" w:rsidRPr="00B742EC" w:rsidRDefault="004D319B" w:rsidP="00B742EC">
      <w:pPr>
        <w:spacing w:before="250" w:line="253" w:lineRule="exact"/>
        <w:ind w:left="72" w:right="792"/>
        <w:textAlignment w:val="baseline"/>
        <w:rPr>
          <w:rFonts w:ascii="Times New Roman" w:eastAsia="Times New Roman" w:hAnsi="Times New Roman" w:cs="Times New Roman"/>
          <w:color w:val="000000"/>
          <w:spacing w:val="-1"/>
          <w:sz w:val="22"/>
          <w:szCs w:val="22"/>
        </w:rPr>
      </w:pPr>
      <w:r w:rsidRPr="00B742EC">
        <w:rPr>
          <w:rFonts w:ascii="Times New Roman" w:eastAsia="Times New Roman" w:hAnsi="Times New Roman" w:cs="Times New Roman"/>
          <w:color w:val="000000"/>
          <w:spacing w:val="-1"/>
          <w:sz w:val="22"/>
          <w:szCs w:val="22"/>
        </w:rPr>
        <w:t>If DoD elects to conduct a damage assessment, the Agreements Officer will request that the Performer provide all of the damage assessment information gathered in accordance with paragraph D of this Article.</w:t>
      </w:r>
    </w:p>
    <w:p w14:paraId="68AC70EC" w14:textId="77777777" w:rsidR="004D319B" w:rsidRPr="00B742EC" w:rsidRDefault="004D319B" w:rsidP="002440E4">
      <w:pPr>
        <w:pStyle w:val="ListParagraph"/>
        <w:numPr>
          <w:ilvl w:val="0"/>
          <w:numId w:val="34"/>
        </w:numPr>
        <w:spacing w:before="4" w:line="249" w:lineRule="exact"/>
        <w:ind w:left="720" w:right="36" w:hanging="720"/>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DoD safeguarding and use of Performer attributional/proprietary information.</w:t>
      </w:r>
    </w:p>
    <w:p w14:paraId="3A74EF11" w14:textId="77777777" w:rsidR="004D319B" w:rsidRPr="00B742EC" w:rsidRDefault="004D319B" w:rsidP="00B742EC">
      <w:pPr>
        <w:spacing w:before="249" w:line="253" w:lineRule="exact"/>
        <w:ind w:left="72"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 xml:space="preserve">The Government shall protect against the unauthorized use or release of information obtained from the Performer (or derived from information obtained from the Performer) under this Article that includes Performer attributional/proprietary information, including such information </w:t>
      </w:r>
      <w:r w:rsidRPr="00B742EC">
        <w:rPr>
          <w:rFonts w:ascii="Times New Roman" w:eastAsia="Times New Roman" w:hAnsi="Times New Roman" w:cs="Times New Roman"/>
          <w:color w:val="000000"/>
          <w:sz w:val="22"/>
          <w:szCs w:val="22"/>
        </w:rPr>
        <w:lastRenderedPageBreak/>
        <w:t>submitted in accordance with paragraph B. To the maximum extent practicable, the Performer shall identify and mark attributional/proprietary information. In making an authorized release of such information, the Government will implement appropriate procedures to minimize the Performer attributional/proprietary information that is included in such authorized release, seeking to include only that information that is necessary for the authorized purpose(s) for which the information is being released.</w:t>
      </w:r>
    </w:p>
    <w:p w14:paraId="33043725" w14:textId="77777777" w:rsidR="004D319B" w:rsidRPr="00B742EC" w:rsidRDefault="004D319B" w:rsidP="002440E4">
      <w:pPr>
        <w:pStyle w:val="ListParagraph"/>
        <w:numPr>
          <w:ilvl w:val="0"/>
          <w:numId w:val="34"/>
        </w:numPr>
        <w:spacing w:before="4" w:line="249" w:lineRule="exact"/>
        <w:ind w:left="720" w:right="36" w:hanging="720"/>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Use and release of Performer attributional/proprietary information not created by or for DoD.</w:t>
      </w:r>
    </w:p>
    <w:p w14:paraId="43C4435C" w14:textId="77777777" w:rsidR="004D319B" w:rsidRPr="00B742EC" w:rsidRDefault="004D319B" w:rsidP="00B742EC">
      <w:pPr>
        <w:spacing w:before="250" w:line="253" w:lineRule="exact"/>
        <w:ind w:left="72" w:right="792"/>
        <w:textAlignment w:val="baseline"/>
        <w:rPr>
          <w:rFonts w:ascii="Times New Roman" w:eastAsia="Times New Roman" w:hAnsi="Times New Roman" w:cs="Times New Roman"/>
          <w:color w:val="000000"/>
          <w:spacing w:val="-2"/>
          <w:sz w:val="22"/>
          <w:szCs w:val="22"/>
        </w:rPr>
      </w:pPr>
      <w:r w:rsidRPr="00B742EC">
        <w:rPr>
          <w:rFonts w:ascii="Times New Roman" w:eastAsia="Times New Roman" w:hAnsi="Times New Roman" w:cs="Times New Roman"/>
          <w:color w:val="000000"/>
          <w:spacing w:val="-2"/>
          <w:sz w:val="22"/>
          <w:szCs w:val="22"/>
        </w:rPr>
        <w:t>Information that is obtained from the Performer (or derived from information obtained from the Performer) under this Article that is not created by or for the DoD is authorized to be released outside of the DoD -</w:t>
      </w:r>
    </w:p>
    <w:p w14:paraId="4D621B02" w14:textId="77777777" w:rsidR="009C6A9C" w:rsidRPr="00B742EC" w:rsidRDefault="004D319B" w:rsidP="002440E4">
      <w:pPr>
        <w:numPr>
          <w:ilvl w:val="0"/>
          <w:numId w:val="23"/>
        </w:numPr>
        <w:tabs>
          <w:tab w:val="clear" w:pos="216"/>
          <w:tab w:val="left" w:pos="648"/>
        </w:tabs>
        <w:spacing w:before="120" w:after="0" w:line="253" w:lineRule="exact"/>
        <w:ind w:left="648" w:right="36" w:hanging="216"/>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To entities with missions that may be affected by such information;</w:t>
      </w:r>
    </w:p>
    <w:p w14:paraId="3FB196FF" w14:textId="77777777" w:rsidR="009C6A9C" w:rsidRPr="00B742EC" w:rsidRDefault="004D319B" w:rsidP="002440E4">
      <w:pPr>
        <w:numPr>
          <w:ilvl w:val="0"/>
          <w:numId w:val="23"/>
        </w:numPr>
        <w:tabs>
          <w:tab w:val="clear" w:pos="216"/>
          <w:tab w:val="left" w:pos="648"/>
        </w:tabs>
        <w:spacing w:before="120" w:after="0" w:line="253" w:lineRule="exact"/>
        <w:ind w:left="648" w:right="36" w:hanging="216"/>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To entities that may be called upon to assist in the diagnosis, detection, or mitigation of Cyber incidents;</w:t>
      </w:r>
    </w:p>
    <w:p w14:paraId="7398FB13" w14:textId="77777777" w:rsidR="009C6A9C" w:rsidRPr="00B742EC" w:rsidRDefault="004D319B" w:rsidP="002440E4">
      <w:pPr>
        <w:numPr>
          <w:ilvl w:val="0"/>
          <w:numId w:val="23"/>
        </w:numPr>
        <w:tabs>
          <w:tab w:val="clear" w:pos="216"/>
          <w:tab w:val="left" w:pos="648"/>
        </w:tabs>
        <w:spacing w:before="120" w:after="0" w:line="253" w:lineRule="exact"/>
        <w:ind w:left="648" w:right="36" w:hanging="216"/>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To Government entities that conduct counterintelligence or law enforcement investigations;</w:t>
      </w:r>
    </w:p>
    <w:p w14:paraId="52FA0A1B" w14:textId="77777777" w:rsidR="009C6A9C" w:rsidRPr="00B742EC" w:rsidRDefault="004D319B" w:rsidP="002440E4">
      <w:pPr>
        <w:numPr>
          <w:ilvl w:val="0"/>
          <w:numId w:val="23"/>
        </w:numPr>
        <w:tabs>
          <w:tab w:val="clear" w:pos="216"/>
          <w:tab w:val="left" w:pos="648"/>
        </w:tabs>
        <w:spacing w:before="120" w:after="0" w:line="253" w:lineRule="exact"/>
        <w:ind w:left="648" w:right="36" w:hanging="216"/>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pacing w:val="-1"/>
          <w:sz w:val="22"/>
          <w:szCs w:val="22"/>
        </w:rPr>
        <w:t>For national security purposes, including cyber situational awareness and defense purposes (including with Defense Industrial Base (DIB) participants in the program at 32 C.F.R. Part 236).</w:t>
      </w:r>
    </w:p>
    <w:p w14:paraId="3FFF427B" w14:textId="540B5CF5" w:rsidR="004D319B" w:rsidRPr="008C774C" w:rsidRDefault="004D319B" w:rsidP="002440E4">
      <w:pPr>
        <w:numPr>
          <w:ilvl w:val="0"/>
          <w:numId w:val="23"/>
        </w:numPr>
        <w:tabs>
          <w:tab w:val="clear" w:pos="216"/>
          <w:tab w:val="left" w:pos="648"/>
        </w:tabs>
        <w:spacing w:before="120" w:after="0" w:line="253" w:lineRule="exact"/>
        <w:ind w:left="648" w:right="36" w:hanging="216"/>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 xml:space="preserve">To a support services contractor that is directly supporting Government activities under a federal procurement contract subject to the Defense Federal Acquisition Regulation Supplement (DFARS) that includes the clause at 252.204-7009, </w:t>
      </w:r>
      <w:r w:rsidRPr="00B742EC">
        <w:rPr>
          <w:rFonts w:ascii="Times New Roman" w:eastAsia="Times New Roman" w:hAnsi="Times New Roman" w:cs="Times New Roman"/>
          <w:i/>
          <w:color w:val="000000"/>
          <w:sz w:val="22"/>
          <w:szCs w:val="22"/>
        </w:rPr>
        <w:t>Limitations on the Use or Disclosure of Third-Party Contractor Reported Cyber Incident Information.</w:t>
      </w:r>
    </w:p>
    <w:p w14:paraId="6F6C3B5E" w14:textId="77777777" w:rsidR="008C774C" w:rsidRPr="008C774C" w:rsidRDefault="008C774C" w:rsidP="008C774C">
      <w:pPr>
        <w:tabs>
          <w:tab w:val="left" w:pos="648"/>
        </w:tabs>
        <w:spacing w:before="120" w:after="0" w:line="253" w:lineRule="exact"/>
        <w:ind w:left="648" w:right="36"/>
        <w:textAlignment w:val="baseline"/>
        <w:rPr>
          <w:rFonts w:ascii="Times New Roman" w:eastAsia="Times New Roman" w:hAnsi="Times New Roman" w:cs="Times New Roman"/>
          <w:iCs/>
          <w:color w:val="000000"/>
          <w:sz w:val="22"/>
          <w:szCs w:val="22"/>
        </w:rPr>
      </w:pPr>
    </w:p>
    <w:p w14:paraId="3EA64E23" w14:textId="77777777" w:rsidR="004D319B" w:rsidRPr="00B742EC" w:rsidRDefault="004D319B" w:rsidP="002440E4">
      <w:pPr>
        <w:pStyle w:val="ListParagraph"/>
        <w:numPr>
          <w:ilvl w:val="0"/>
          <w:numId w:val="34"/>
        </w:numPr>
        <w:spacing w:before="4" w:line="249" w:lineRule="exact"/>
        <w:ind w:left="720" w:right="36" w:hanging="720"/>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Use and release of Performer attributional/proprietary information created by or for DoD.</w:t>
      </w:r>
    </w:p>
    <w:p w14:paraId="0D106C4F" w14:textId="77777777" w:rsidR="004D319B" w:rsidRPr="00B742EC" w:rsidRDefault="004D319B" w:rsidP="00B742EC">
      <w:pPr>
        <w:spacing w:before="256" w:line="252" w:lineRule="exact"/>
        <w:ind w:left="72"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Information that is obtained from the Performer (or derived from information obtained from the Performer) under this Article that is created by or for the DoD (including the information submitted pursuant to paragraph B of this Article) is authorized to be used and released outside of the DoD for purposes and activities authorized by paragraph H. of this Article, and for any other lawful Government purpose or activity, subject to all applicable statutory, regulatory, and policy based restrictions on the Government’s use and release of such information.</w:t>
      </w:r>
    </w:p>
    <w:p w14:paraId="4A17D323" w14:textId="77777777" w:rsidR="004D319B" w:rsidRPr="00B742EC" w:rsidRDefault="004D319B" w:rsidP="002440E4">
      <w:pPr>
        <w:pStyle w:val="ListParagraph"/>
        <w:numPr>
          <w:ilvl w:val="0"/>
          <w:numId w:val="34"/>
        </w:numPr>
        <w:spacing w:before="4" w:line="249" w:lineRule="exact"/>
        <w:ind w:left="720" w:right="36" w:hanging="720"/>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Other safeguarding or reporting requirements.</w:t>
      </w:r>
    </w:p>
    <w:p w14:paraId="0F0BC7A6" w14:textId="77777777" w:rsidR="004D319B" w:rsidRPr="00B742EC" w:rsidRDefault="004D319B" w:rsidP="00B742EC">
      <w:pPr>
        <w:spacing w:before="256" w:line="252" w:lineRule="exact"/>
        <w:ind w:left="72"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safeguarding and cyber incident reporting required by this Article in no way abrogates the Performer’s responsibility for other safeguarding or cyber incident reporting pertaining to its unclassified information systems as required by other applicable Articles of this agreement, or as a result of other applicable U.S. Government statutory or regulatory requirements.</w:t>
      </w:r>
    </w:p>
    <w:p w14:paraId="51F6EE4A" w14:textId="77777777" w:rsidR="004D319B" w:rsidRPr="00B742EC" w:rsidRDefault="004D319B" w:rsidP="002440E4">
      <w:pPr>
        <w:pStyle w:val="ListParagraph"/>
        <w:numPr>
          <w:ilvl w:val="0"/>
          <w:numId w:val="34"/>
        </w:numPr>
        <w:spacing w:before="4" w:line="249" w:lineRule="exact"/>
        <w:ind w:left="720" w:right="36" w:hanging="720"/>
        <w:textAlignment w:val="baseline"/>
        <w:rPr>
          <w:rFonts w:ascii="Times New Roman" w:eastAsia="Times New Roman" w:hAnsi="Times New Roman" w:cs="Times New Roman"/>
          <w:b/>
          <w:color w:val="000000"/>
          <w:sz w:val="22"/>
          <w:szCs w:val="22"/>
        </w:rPr>
      </w:pPr>
      <w:r w:rsidRPr="00B742EC">
        <w:rPr>
          <w:rFonts w:ascii="Times New Roman" w:eastAsia="Times New Roman" w:hAnsi="Times New Roman" w:cs="Times New Roman"/>
          <w:b/>
          <w:color w:val="000000"/>
          <w:sz w:val="22"/>
          <w:szCs w:val="22"/>
        </w:rPr>
        <w:t>Lower Tier Agreements</w:t>
      </w:r>
    </w:p>
    <w:p w14:paraId="09207590" w14:textId="77777777" w:rsidR="004D319B" w:rsidRDefault="004D319B" w:rsidP="00B742EC">
      <w:pPr>
        <w:spacing w:before="252" w:line="254" w:lineRule="exact"/>
        <w:ind w:left="72"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lastRenderedPageBreak/>
        <w:t>The Performer shall include this Article, suitably modified to identify the Parties, in all subcontracts or lower tier agreements entered into solely in connection with this Agreement.</w:t>
      </w:r>
    </w:p>
    <w:p w14:paraId="53A6E025" w14:textId="43F1CB20" w:rsidR="00273283" w:rsidRPr="00273283" w:rsidRDefault="00273283" w:rsidP="002440E4">
      <w:pPr>
        <w:pStyle w:val="ListParagraph"/>
        <w:numPr>
          <w:ilvl w:val="0"/>
          <w:numId w:val="34"/>
        </w:numPr>
        <w:spacing w:before="4" w:line="249" w:lineRule="exact"/>
        <w:ind w:left="720" w:right="36" w:hanging="720"/>
        <w:textAlignment w:val="baseline"/>
        <w:rPr>
          <w:rFonts w:ascii="Times New Roman" w:eastAsia="Times New Roman" w:hAnsi="Times New Roman" w:cs="Times New Roman"/>
          <w:b/>
          <w:color w:val="000000"/>
          <w:sz w:val="22"/>
          <w:szCs w:val="22"/>
        </w:rPr>
      </w:pPr>
      <w:r w:rsidRPr="00273283">
        <w:rPr>
          <w:rFonts w:ascii="Times New Roman" w:eastAsia="Times New Roman" w:hAnsi="Times New Roman" w:cs="Times New Roman"/>
          <w:b/>
          <w:color w:val="000000"/>
          <w:sz w:val="22"/>
          <w:szCs w:val="22"/>
        </w:rPr>
        <w:t xml:space="preserve">Definitions as used in this Article </w:t>
      </w:r>
    </w:p>
    <w:p w14:paraId="4279E168" w14:textId="77777777" w:rsidR="00273283" w:rsidRDefault="00273283" w:rsidP="00273283">
      <w:pPr>
        <w:pStyle w:val="ListParagraph"/>
        <w:spacing w:before="252" w:line="254" w:lineRule="exact"/>
        <w:ind w:left="432" w:right="792"/>
        <w:textAlignment w:val="baseline"/>
        <w:rPr>
          <w:rFonts w:ascii="Times New Roman" w:eastAsia="Times New Roman" w:hAnsi="Times New Roman" w:cs="Times New Roman"/>
          <w:color w:val="000000"/>
          <w:sz w:val="22"/>
          <w:szCs w:val="22"/>
        </w:rPr>
      </w:pPr>
    </w:p>
    <w:p w14:paraId="454C2C61" w14:textId="77777777" w:rsidR="00273283" w:rsidRDefault="00273283" w:rsidP="00273283">
      <w:pPr>
        <w:spacing w:before="256" w:line="252" w:lineRule="exact"/>
        <w:ind w:left="72" w:right="792"/>
        <w:textAlignment w:val="baseline"/>
        <w:rPr>
          <w:rFonts w:ascii="Times New Roman" w:eastAsia="Times New Roman" w:hAnsi="Times New Roman" w:cs="Times New Roman"/>
          <w:color w:val="000000"/>
          <w:sz w:val="22"/>
          <w:szCs w:val="22"/>
        </w:rPr>
      </w:pPr>
      <w:r w:rsidRPr="00273283">
        <w:rPr>
          <w:rFonts w:ascii="Times New Roman" w:eastAsia="Times New Roman" w:hAnsi="Times New Roman" w:cs="Times New Roman"/>
          <w:color w:val="000000"/>
          <w:sz w:val="22"/>
          <w:szCs w:val="22"/>
        </w:rPr>
        <w:t xml:space="preserve">“Adequate security” means protective measures that are commensurate with the consequences and probability of loss, misuse, or unauthorized access to, or modification of information. </w:t>
      </w:r>
    </w:p>
    <w:p w14:paraId="7DF99431" w14:textId="77777777" w:rsidR="00273283" w:rsidRDefault="00273283" w:rsidP="00273283">
      <w:pPr>
        <w:spacing w:before="256" w:line="252" w:lineRule="exact"/>
        <w:ind w:left="72" w:right="792"/>
        <w:textAlignment w:val="baseline"/>
        <w:rPr>
          <w:rFonts w:ascii="Times New Roman" w:eastAsia="Times New Roman" w:hAnsi="Times New Roman" w:cs="Times New Roman"/>
          <w:color w:val="000000"/>
          <w:sz w:val="22"/>
          <w:szCs w:val="22"/>
        </w:rPr>
      </w:pPr>
      <w:r w:rsidRPr="00273283">
        <w:rPr>
          <w:rFonts w:ascii="Times New Roman" w:eastAsia="Times New Roman" w:hAnsi="Times New Roman" w:cs="Times New Roman"/>
          <w:color w:val="000000"/>
          <w:sz w:val="22"/>
          <w:szCs w:val="22"/>
        </w:rPr>
        <w:t xml:space="preserve">“Compromise” means disclosure of information to unauthorized persons, or a violation of the security policy of a system, in which unauthorized intentional or unintentional disclosure, modification, destruction, or loss of an object, or the copying of information to unauthorized media may have occurred. </w:t>
      </w:r>
    </w:p>
    <w:p w14:paraId="0EE516AA" w14:textId="77777777" w:rsidR="00273283" w:rsidRDefault="00273283" w:rsidP="00273283">
      <w:pPr>
        <w:spacing w:before="256" w:line="252" w:lineRule="exact"/>
        <w:ind w:left="72" w:right="792"/>
        <w:textAlignment w:val="baseline"/>
        <w:rPr>
          <w:rFonts w:ascii="Times New Roman" w:eastAsia="Times New Roman" w:hAnsi="Times New Roman" w:cs="Times New Roman"/>
          <w:color w:val="000000"/>
          <w:sz w:val="22"/>
          <w:szCs w:val="22"/>
        </w:rPr>
      </w:pPr>
      <w:r w:rsidRPr="00273283">
        <w:rPr>
          <w:rFonts w:ascii="Times New Roman" w:eastAsia="Times New Roman" w:hAnsi="Times New Roman" w:cs="Times New Roman"/>
          <w:color w:val="000000"/>
          <w:sz w:val="22"/>
          <w:szCs w:val="22"/>
        </w:rPr>
        <w:t xml:space="preserve">“Covered Performer information system” means an unclassified information system that is owned, or operated by or for, a Performer and that processes, stores, or transmits covered defense information. </w:t>
      </w:r>
    </w:p>
    <w:p w14:paraId="5FBB8E99" w14:textId="77777777" w:rsidR="00273283" w:rsidRDefault="00273283" w:rsidP="00273283">
      <w:pPr>
        <w:spacing w:before="256" w:line="252" w:lineRule="exact"/>
        <w:ind w:left="72" w:right="792"/>
        <w:textAlignment w:val="baseline"/>
        <w:rPr>
          <w:rFonts w:ascii="Times New Roman" w:eastAsia="Times New Roman" w:hAnsi="Times New Roman" w:cs="Times New Roman"/>
          <w:color w:val="000000"/>
          <w:sz w:val="22"/>
          <w:szCs w:val="22"/>
        </w:rPr>
      </w:pPr>
      <w:r w:rsidRPr="00273283">
        <w:rPr>
          <w:rFonts w:ascii="Times New Roman" w:eastAsia="Times New Roman" w:hAnsi="Times New Roman" w:cs="Times New Roman"/>
          <w:color w:val="000000"/>
          <w:sz w:val="22"/>
          <w:szCs w:val="22"/>
        </w:rPr>
        <w:t xml:space="preserve">“Covered defense information” means unclassified controlled technical information or other information, as described in the Controlled Unclassified Information (CUI) Registry at http://www.archives.gov/cui/registry/category-list.html, that requires safeguarding or dissemination controls pursuant to and consistent with law, regulations, and Government wide policies, and is— </w:t>
      </w:r>
    </w:p>
    <w:p w14:paraId="3AB42379" w14:textId="77777777" w:rsidR="00140240" w:rsidRDefault="00273283" w:rsidP="00140240">
      <w:pPr>
        <w:spacing w:before="256" w:line="252" w:lineRule="exact"/>
        <w:ind w:left="900" w:right="792" w:hanging="360"/>
        <w:textAlignment w:val="baseline"/>
        <w:rPr>
          <w:rFonts w:ascii="Times New Roman" w:eastAsia="Times New Roman" w:hAnsi="Times New Roman" w:cs="Times New Roman"/>
          <w:color w:val="000000"/>
          <w:sz w:val="22"/>
          <w:szCs w:val="22"/>
        </w:rPr>
      </w:pPr>
      <w:r w:rsidRPr="00273283">
        <w:rPr>
          <w:rFonts w:ascii="Times New Roman" w:eastAsia="Times New Roman" w:hAnsi="Times New Roman" w:cs="Times New Roman"/>
          <w:color w:val="000000"/>
          <w:sz w:val="22"/>
          <w:szCs w:val="22"/>
        </w:rPr>
        <w:t xml:space="preserve">a. </w:t>
      </w:r>
      <w:r>
        <w:rPr>
          <w:rFonts w:ascii="Times New Roman" w:eastAsia="Times New Roman" w:hAnsi="Times New Roman" w:cs="Times New Roman"/>
          <w:color w:val="000000"/>
          <w:sz w:val="22"/>
          <w:szCs w:val="22"/>
        </w:rPr>
        <w:tab/>
      </w:r>
      <w:r w:rsidRPr="00273283">
        <w:rPr>
          <w:rFonts w:ascii="Times New Roman" w:eastAsia="Times New Roman" w:hAnsi="Times New Roman" w:cs="Times New Roman"/>
          <w:color w:val="000000"/>
          <w:sz w:val="22"/>
          <w:szCs w:val="22"/>
        </w:rPr>
        <w:t xml:space="preserve">Marked or otherwise identified in the agreement, task order, or delivery order and provided to the Performer by or on behalf of DoD in support of the performance of the agreement; or </w:t>
      </w:r>
    </w:p>
    <w:p w14:paraId="196C7B5B" w14:textId="2BC1BB6A" w:rsidR="00273283" w:rsidRDefault="00273283" w:rsidP="00140240">
      <w:pPr>
        <w:spacing w:before="256" w:line="252" w:lineRule="exact"/>
        <w:ind w:left="900" w:right="792" w:hanging="360"/>
        <w:textAlignment w:val="baseline"/>
        <w:rPr>
          <w:rFonts w:ascii="Times New Roman" w:eastAsia="Times New Roman" w:hAnsi="Times New Roman" w:cs="Times New Roman"/>
          <w:color w:val="000000"/>
          <w:sz w:val="22"/>
          <w:szCs w:val="22"/>
        </w:rPr>
      </w:pPr>
      <w:r w:rsidRPr="00273283">
        <w:rPr>
          <w:rFonts w:ascii="Times New Roman" w:eastAsia="Times New Roman" w:hAnsi="Times New Roman" w:cs="Times New Roman"/>
          <w:color w:val="000000"/>
          <w:sz w:val="22"/>
          <w:szCs w:val="22"/>
        </w:rPr>
        <w:t xml:space="preserve">b. </w:t>
      </w:r>
      <w:r w:rsidR="00140240">
        <w:rPr>
          <w:rFonts w:ascii="Times New Roman" w:eastAsia="Times New Roman" w:hAnsi="Times New Roman" w:cs="Times New Roman"/>
          <w:color w:val="000000"/>
          <w:sz w:val="22"/>
          <w:szCs w:val="22"/>
        </w:rPr>
        <w:tab/>
      </w:r>
      <w:r w:rsidRPr="00273283">
        <w:rPr>
          <w:rFonts w:ascii="Times New Roman" w:eastAsia="Times New Roman" w:hAnsi="Times New Roman" w:cs="Times New Roman"/>
          <w:color w:val="000000"/>
          <w:sz w:val="22"/>
          <w:szCs w:val="22"/>
        </w:rPr>
        <w:t xml:space="preserve">Collected, developed, received, transmitted, used, or stored by or on behalf of the Performer in support of the performance of the Agreement. </w:t>
      </w:r>
    </w:p>
    <w:p w14:paraId="22281AAE" w14:textId="77777777" w:rsidR="00140240" w:rsidRDefault="00273283" w:rsidP="00273283">
      <w:pPr>
        <w:spacing w:before="256" w:line="252" w:lineRule="exact"/>
        <w:ind w:left="360" w:right="792"/>
        <w:textAlignment w:val="baseline"/>
        <w:rPr>
          <w:rFonts w:ascii="Times New Roman" w:eastAsia="Times New Roman" w:hAnsi="Times New Roman" w:cs="Times New Roman"/>
          <w:color w:val="000000"/>
          <w:sz w:val="22"/>
          <w:szCs w:val="22"/>
        </w:rPr>
      </w:pPr>
      <w:r w:rsidRPr="00273283">
        <w:rPr>
          <w:rFonts w:ascii="Times New Roman" w:eastAsia="Times New Roman" w:hAnsi="Times New Roman" w:cs="Times New Roman"/>
          <w:color w:val="000000"/>
          <w:sz w:val="22"/>
          <w:szCs w:val="22"/>
        </w:rPr>
        <w:t>“Controlled Unclassified Information (CUI)” means unclassified information that requires safeguarding or dissemination controls, pursuant to and consistent with applicable law, regulations, and Government</w:t>
      </w:r>
      <w:r w:rsidR="00140240">
        <w:rPr>
          <w:rFonts w:ascii="Times New Roman" w:eastAsia="Times New Roman" w:hAnsi="Times New Roman" w:cs="Times New Roman"/>
          <w:color w:val="000000"/>
          <w:sz w:val="22"/>
          <w:szCs w:val="22"/>
        </w:rPr>
        <w:t>-</w:t>
      </w:r>
      <w:r w:rsidRPr="00273283">
        <w:rPr>
          <w:rFonts w:ascii="Times New Roman" w:eastAsia="Times New Roman" w:hAnsi="Times New Roman" w:cs="Times New Roman"/>
          <w:color w:val="000000"/>
          <w:sz w:val="22"/>
          <w:szCs w:val="22"/>
        </w:rPr>
        <w:t xml:space="preserve">wide policies. Instructions for the use, marking, dissemination, and storage of CUI can be found in DoD Instruction 5200.48, “Controlled Unclassified Information (CUI).” </w:t>
      </w:r>
    </w:p>
    <w:p w14:paraId="11574FAD" w14:textId="77777777" w:rsidR="00140240" w:rsidRDefault="00273283" w:rsidP="00273283">
      <w:pPr>
        <w:spacing w:before="256" w:line="252" w:lineRule="exact"/>
        <w:ind w:left="360" w:right="792"/>
        <w:textAlignment w:val="baseline"/>
        <w:rPr>
          <w:rFonts w:ascii="Times New Roman" w:eastAsia="Times New Roman" w:hAnsi="Times New Roman" w:cs="Times New Roman"/>
          <w:color w:val="000000"/>
          <w:sz w:val="22"/>
          <w:szCs w:val="22"/>
        </w:rPr>
      </w:pPr>
      <w:r w:rsidRPr="00273283">
        <w:rPr>
          <w:rFonts w:ascii="Times New Roman" w:eastAsia="Times New Roman" w:hAnsi="Times New Roman" w:cs="Times New Roman"/>
          <w:color w:val="000000"/>
          <w:sz w:val="22"/>
          <w:szCs w:val="22"/>
        </w:rPr>
        <w:t xml:space="preserve">“Cyber incident” means actions taken through the use of computer networks that result in a compromise or an actual or potentially adverse effect on an information system and/or the information residing therein. </w:t>
      </w:r>
    </w:p>
    <w:p w14:paraId="36FDF19F" w14:textId="77777777" w:rsidR="00140240" w:rsidRDefault="00273283" w:rsidP="00273283">
      <w:pPr>
        <w:spacing w:before="256" w:line="252" w:lineRule="exact"/>
        <w:ind w:left="360" w:right="792"/>
        <w:textAlignment w:val="baseline"/>
        <w:rPr>
          <w:rFonts w:ascii="Times New Roman" w:eastAsia="Times New Roman" w:hAnsi="Times New Roman" w:cs="Times New Roman"/>
          <w:color w:val="000000"/>
          <w:sz w:val="22"/>
          <w:szCs w:val="22"/>
        </w:rPr>
      </w:pPr>
      <w:r w:rsidRPr="00273283">
        <w:rPr>
          <w:rFonts w:ascii="Times New Roman" w:eastAsia="Times New Roman" w:hAnsi="Times New Roman" w:cs="Times New Roman"/>
          <w:color w:val="000000"/>
          <w:sz w:val="22"/>
          <w:szCs w:val="22"/>
        </w:rPr>
        <w:t xml:space="preserve">“Forensic analysis” means the practice of gathering, retaining, and analyzing computer-related data for investigative purposes in a manner that maintains the integrity of the data. </w:t>
      </w:r>
    </w:p>
    <w:p w14:paraId="5C63666F" w14:textId="77777777" w:rsidR="00140240" w:rsidRDefault="00273283" w:rsidP="00273283">
      <w:pPr>
        <w:spacing w:before="256" w:line="252" w:lineRule="exact"/>
        <w:ind w:left="360" w:right="792"/>
        <w:textAlignment w:val="baseline"/>
        <w:rPr>
          <w:rFonts w:ascii="Times New Roman" w:eastAsia="Times New Roman" w:hAnsi="Times New Roman" w:cs="Times New Roman"/>
          <w:color w:val="000000"/>
          <w:sz w:val="22"/>
          <w:szCs w:val="22"/>
        </w:rPr>
      </w:pPr>
      <w:r w:rsidRPr="00273283">
        <w:rPr>
          <w:rFonts w:ascii="Times New Roman" w:eastAsia="Times New Roman" w:hAnsi="Times New Roman" w:cs="Times New Roman"/>
          <w:color w:val="000000"/>
          <w:sz w:val="22"/>
          <w:szCs w:val="22"/>
        </w:rPr>
        <w:lastRenderedPageBreak/>
        <w:t xml:space="preserve">“Information System” means a discrete set of information resources organized for the collection, processing, maintenance, use, sharing, dissemination, or disposition of information. </w:t>
      </w:r>
    </w:p>
    <w:p w14:paraId="5AD24735" w14:textId="77777777" w:rsidR="00140240" w:rsidRDefault="00273283" w:rsidP="00273283">
      <w:pPr>
        <w:spacing w:before="256" w:line="252" w:lineRule="exact"/>
        <w:ind w:left="360" w:right="792"/>
        <w:textAlignment w:val="baseline"/>
        <w:rPr>
          <w:rFonts w:ascii="Times New Roman" w:eastAsia="Times New Roman" w:hAnsi="Times New Roman" w:cs="Times New Roman"/>
          <w:color w:val="000000"/>
          <w:sz w:val="22"/>
          <w:szCs w:val="22"/>
        </w:rPr>
      </w:pPr>
      <w:r w:rsidRPr="00273283">
        <w:rPr>
          <w:rFonts w:ascii="Times New Roman" w:eastAsia="Times New Roman" w:hAnsi="Times New Roman" w:cs="Times New Roman"/>
          <w:color w:val="000000"/>
          <w:sz w:val="22"/>
          <w:szCs w:val="22"/>
        </w:rPr>
        <w:t xml:space="preserve">“Malicious software” means computer software or firmware intended to perform an unauthorized process that will have adverse impact on the confidentiality, integrity, or availability of an information system. This definition includes a virus, worm, Trojan horse, or other code-based entity that infects a host, as well as spyware and some forms of adware. </w:t>
      </w:r>
    </w:p>
    <w:p w14:paraId="0D817130" w14:textId="77777777" w:rsidR="00140240" w:rsidRDefault="00273283" w:rsidP="00273283">
      <w:pPr>
        <w:spacing w:before="256" w:line="252" w:lineRule="exact"/>
        <w:ind w:left="360" w:right="792"/>
        <w:textAlignment w:val="baseline"/>
        <w:rPr>
          <w:rFonts w:ascii="Times New Roman" w:eastAsia="Times New Roman" w:hAnsi="Times New Roman" w:cs="Times New Roman"/>
          <w:color w:val="000000"/>
          <w:sz w:val="22"/>
          <w:szCs w:val="22"/>
        </w:rPr>
      </w:pPr>
      <w:r w:rsidRPr="00273283">
        <w:rPr>
          <w:rFonts w:ascii="Times New Roman" w:eastAsia="Times New Roman" w:hAnsi="Times New Roman" w:cs="Times New Roman"/>
          <w:color w:val="000000"/>
          <w:sz w:val="22"/>
          <w:szCs w:val="22"/>
        </w:rPr>
        <w:t xml:space="preserve">“Media” means physical devices or writing surfaces including, but is not limited to, magnetic tapes, optical disks, magnetic disks, large-scale integration memory chips, and printouts onto which covered defense information is recorded, stored, or printed within a covered Performer information system. </w:t>
      </w:r>
    </w:p>
    <w:p w14:paraId="68114984" w14:textId="500290FF" w:rsidR="008C774C" w:rsidRPr="00273283" w:rsidRDefault="00273283" w:rsidP="00273283">
      <w:pPr>
        <w:spacing w:before="256" w:line="252" w:lineRule="exact"/>
        <w:ind w:left="360" w:right="792"/>
        <w:textAlignment w:val="baseline"/>
        <w:rPr>
          <w:rFonts w:ascii="Times New Roman" w:eastAsia="Times New Roman" w:hAnsi="Times New Roman" w:cs="Times New Roman"/>
          <w:color w:val="000000"/>
          <w:sz w:val="22"/>
          <w:szCs w:val="22"/>
        </w:rPr>
      </w:pPr>
      <w:r w:rsidRPr="00273283">
        <w:rPr>
          <w:rFonts w:ascii="Times New Roman" w:eastAsia="Times New Roman" w:hAnsi="Times New Roman" w:cs="Times New Roman"/>
          <w:color w:val="000000"/>
          <w:sz w:val="22"/>
          <w:szCs w:val="22"/>
        </w:rPr>
        <w:t>“Operationally critical support’’ means supplies or services designated by the Government as critical for airlift, sealift, intermodal transportation services, or logistical support that is essential to the mobilization, deployment, or sustainment of the Armed Forces in a contingency operation</w:t>
      </w:r>
    </w:p>
    <w:p w14:paraId="30D4548B" w14:textId="77777777" w:rsidR="009E5A45" w:rsidRPr="00140240" w:rsidRDefault="009E5A45" w:rsidP="00B742EC">
      <w:pPr>
        <w:pStyle w:val="Default"/>
        <w:rPr>
          <w:b/>
          <w:bCs/>
          <w:sz w:val="28"/>
          <w:szCs w:val="28"/>
        </w:rPr>
      </w:pPr>
      <w:r w:rsidRPr="00140240">
        <w:rPr>
          <w:b/>
          <w:bCs/>
          <w:sz w:val="28"/>
          <w:szCs w:val="28"/>
        </w:rPr>
        <w:t>ARTICLE XIII: TITLE TO AND DISPOSITION OF PROPERTY</w:t>
      </w:r>
    </w:p>
    <w:p w14:paraId="445BE236" w14:textId="77777777" w:rsidR="009E5A45" w:rsidRPr="00B742EC" w:rsidRDefault="009E5A45" w:rsidP="00B742EC">
      <w:pPr>
        <w:pStyle w:val="Default"/>
        <w:rPr>
          <w:b/>
          <w:bCs/>
          <w:sz w:val="22"/>
          <w:szCs w:val="22"/>
        </w:rPr>
      </w:pPr>
    </w:p>
    <w:p w14:paraId="56EBD696" w14:textId="77777777" w:rsidR="009E5A45" w:rsidRPr="00B742EC" w:rsidRDefault="009E5A45" w:rsidP="002440E4">
      <w:pPr>
        <w:numPr>
          <w:ilvl w:val="0"/>
          <w:numId w:val="24"/>
        </w:numPr>
        <w:tabs>
          <w:tab w:val="clear" w:pos="792"/>
          <w:tab w:val="left" w:pos="864"/>
        </w:tabs>
        <w:spacing w:before="4" w:after="0" w:line="249" w:lineRule="exact"/>
        <w:ind w:left="72" w:right="36"/>
        <w:textAlignment w:val="baseline"/>
        <w:rPr>
          <w:rFonts w:ascii="Times New Roman" w:eastAsia="Times New Roman" w:hAnsi="Times New Roman" w:cs="Times New Roman"/>
          <w:b/>
          <w:color w:val="000000"/>
          <w:spacing w:val="-2"/>
          <w:sz w:val="22"/>
          <w:szCs w:val="22"/>
        </w:rPr>
      </w:pPr>
      <w:r w:rsidRPr="00B742EC">
        <w:rPr>
          <w:rFonts w:ascii="Times New Roman" w:eastAsia="Times New Roman" w:hAnsi="Times New Roman" w:cs="Times New Roman"/>
          <w:b/>
          <w:color w:val="000000"/>
          <w:spacing w:val="-2"/>
          <w:sz w:val="22"/>
          <w:szCs w:val="22"/>
        </w:rPr>
        <w:t>Title to Property</w:t>
      </w:r>
    </w:p>
    <w:p w14:paraId="30942956" w14:textId="77777777" w:rsidR="009E5A45" w:rsidRPr="00B742EC" w:rsidRDefault="009E5A45" w:rsidP="00B742EC">
      <w:pPr>
        <w:spacing w:before="253" w:line="252" w:lineRule="exact"/>
        <w:ind w:left="72" w:right="72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Title to each item of property acquired under this Agreement not identified as a deliverable shall vest in the Performer upon acquisition with no further obligation of the Parties. Notwithstanding the foregoing, in the event of termination, the Performer retains title to all property acquired by the Performer for use in performing the fixed price scope of work in the Agreement. The Performer shall be responsible for the maintenance, repair, protection, and preservation of all Performer acquired property and Government Furnished Property, with the exception of Government Furnished Property that is delivered to the Performer in a condition that is unsuitable for its intended purpose.</w:t>
      </w:r>
    </w:p>
    <w:p w14:paraId="3F029C50" w14:textId="77777777" w:rsidR="009E5A45" w:rsidRPr="00B742EC" w:rsidRDefault="009E5A45" w:rsidP="002440E4">
      <w:pPr>
        <w:numPr>
          <w:ilvl w:val="0"/>
          <w:numId w:val="24"/>
        </w:numPr>
        <w:tabs>
          <w:tab w:val="clear" w:pos="792"/>
          <w:tab w:val="left" w:pos="864"/>
        </w:tabs>
        <w:spacing w:before="258" w:after="0" w:line="249" w:lineRule="exact"/>
        <w:ind w:left="72" w:right="36"/>
        <w:textAlignment w:val="baseline"/>
        <w:rPr>
          <w:rFonts w:ascii="Times New Roman" w:eastAsia="Times New Roman" w:hAnsi="Times New Roman" w:cs="Times New Roman"/>
          <w:b/>
          <w:color w:val="000000"/>
          <w:spacing w:val="-1"/>
          <w:sz w:val="22"/>
          <w:szCs w:val="22"/>
        </w:rPr>
      </w:pPr>
      <w:r w:rsidRPr="00B742EC">
        <w:rPr>
          <w:rFonts w:ascii="Times New Roman" w:eastAsia="Times New Roman" w:hAnsi="Times New Roman" w:cs="Times New Roman"/>
          <w:b/>
          <w:color w:val="000000"/>
          <w:spacing w:val="-1"/>
          <w:sz w:val="22"/>
          <w:szCs w:val="22"/>
        </w:rPr>
        <w:t>Management and Disposition of Property</w:t>
      </w:r>
    </w:p>
    <w:p w14:paraId="5A5A2E85" w14:textId="5D24CFE6" w:rsidR="009E5A45" w:rsidRPr="00B742EC" w:rsidRDefault="009E5A45" w:rsidP="00140240">
      <w:pPr>
        <w:tabs>
          <w:tab w:val="left" w:pos="720"/>
        </w:tabs>
        <w:spacing w:before="91" w:line="252" w:lineRule="exact"/>
        <w:ind w:left="720" w:right="936"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1.</w:t>
      </w:r>
      <w:r w:rsidRPr="00B742EC">
        <w:rPr>
          <w:rFonts w:ascii="Times New Roman" w:eastAsia="Times New Roman" w:hAnsi="Times New Roman" w:cs="Times New Roman"/>
          <w:color w:val="000000"/>
          <w:sz w:val="22"/>
          <w:szCs w:val="22"/>
        </w:rPr>
        <w:tab/>
        <w:t>In the performance of this agreement the Performer shall adhere to the below outlined FAR and DFARS clause(s) when managing and interacting with Government Furnished Property (GFP). The Performer shall work with the appointed AAO and plant clearance official to properly disposition the GFP.</w:t>
      </w:r>
    </w:p>
    <w:p w14:paraId="50B78A4B" w14:textId="7FF5A3AA" w:rsidR="009E5A45" w:rsidRPr="00B742EC" w:rsidRDefault="009E5A45" w:rsidP="00140240">
      <w:pPr>
        <w:tabs>
          <w:tab w:val="left" w:pos="720"/>
        </w:tabs>
        <w:spacing w:before="257" w:line="247" w:lineRule="exact"/>
        <w:ind w:left="720" w:right="36" w:hanging="360"/>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 xml:space="preserve">2. </w:t>
      </w:r>
      <w:r w:rsidR="00140240">
        <w:rPr>
          <w:rFonts w:ascii="Times New Roman" w:eastAsia="Times New Roman" w:hAnsi="Times New Roman" w:cs="Times New Roman"/>
          <w:color w:val="000000"/>
          <w:sz w:val="22"/>
          <w:szCs w:val="22"/>
        </w:rPr>
        <w:tab/>
      </w:r>
      <w:r w:rsidRPr="00B742EC">
        <w:rPr>
          <w:rFonts w:ascii="Times New Roman" w:eastAsia="Times New Roman" w:hAnsi="Times New Roman" w:cs="Times New Roman"/>
          <w:color w:val="000000"/>
          <w:sz w:val="22"/>
          <w:szCs w:val="22"/>
        </w:rPr>
        <w:t>The following clauses are incorporated by reference to this agreement:</w:t>
      </w:r>
    </w:p>
    <w:p w14:paraId="603C57F8" w14:textId="77777777" w:rsidR="00140240" w:rsidRDefault="009E5A45" w:rsidP="002440E4">
      <w:pPr>
        <w:pStyle w:val="ListParagraph"/>
        <w:numPr>
          <w:ilvl w:val="0"/>
          <w:numId w:val="25"/>
        </w:numPr>
        <w:tabs>
          <w:tab w:val="left" w:pos="720"/>
          <w:tab w:val="left" w:pos="2232"/>
        </w:tabs>
        <w:spacing w:before="261" w:after="0" w:line="249" w:lineRule="exact"/>
        <w:ind w:right="36"/>
        <w:textAlignment w:val="baseline"/>
        <w:rPr>
          <w:rFonts w:ascii="Times New Roman" w:eastAsia="Times New Roman" w:hAnsi="Times New Roman" w:cs="Times New Roman"/>
          <w:color w:val="000000"/>
          <w:sz w:val="22"/>
          <w:szCs w:val="22"/>
          <w:u w:val="single"/>
        </w:rPr>
      </w:pPr>
      <w:r w:rsidRPr="00140240">
        <w:rPr>
          <w:rFonts w:ascii="Times New Roman" w:eastAsia="Times New Roman" w:hAnsi="Times New Roman" w:cs="Times New Roman"/>
          <w:color w:val="000000"/>
          <w:sz w:val="22"/>
          <w:szCs w:val="22"/>
          <w:u w:val="single"/>
        </w:rPr>
        <w:t xml:space="preserve">FAR 52.245-1 Government Property. (Sep 2021) </w:t>
      </w:r>
    </w:p>
    <w:p w14:paraId="66605A52" w14:textId="77777777" w:rsidR="00140240" w:rsidRDefault="009E5A45" w:rsidP="002440E4">
      <w:pPr>
        <w:pStyle w:val="ListParagraph"/>
        <w:numPr>
          <w:ilvl w:val="0"/>
          <w:numId w:val="25"/>
        </w:numPr>
        <w:tabs>
          <w:tab w:val="left" w:pos="720"/>
          <w:tab w:val="left" w:pos="2232"/>
        </w:tabs>
        <w:spacing w:before="261" w:after="0" w:line="249" w:lineRule="exact"/>
        <w:ind w:right="36"/>
        <w:textAlignment w:val="baseline"/>
        <w:rPr>
          <w:rFonts w:ascii="Times New Roman" w:eastAsia="Times New Roman" w:hAnsi="Times New Roman" w:cs="Times New Roman"/>
          <w:color w:val="000000"/>
          <w:sz w:val="22"/>
          <w:szCs w:val="22"/>
          <w:u w:val="single"/>
        </w:rPr>
      </w:pPr>
      <w:r w:rsidRPr="00140240">
        <w:rPr>
          <w:rFonts w:ascii="Times New Roman" w:eastAsia="Times New Roman" w:hAnsi="Times New Roman" w:cs="Times New Roman"/>
          <w:color w:val="000000"/>
          <w:sz w:val="22"/>
          <w:szCs w:val="22"/>
          <w:u w:val="single"/>
        </w:rPr>
        <w:t xml:space="preserve">FAR 52.245-9 Use and Charges. (Apr 2012) </w:t>
      </w:r>
    </w:p>
    <w:p w14:paraId="3594B33B" w14:textId="55242305" w:rsidR="009E5A45" w:rsidRPr="00140240" w:rsidRDefault="009E5A45" w:rsidP="002440E4">
      <w:pPr>
        <w:pStyle w:val="ListParagraph"/>
        <w:numPr>
          <w:ilvl w:val="0"/>
          <w:numId w:val="25"/>
        </w:numPr>
        <w:tabs>
          <w:tab w:val="left" w:pos="720"/>
          <w:tab w:val="left" w:pos="2232"/>
        </w:tabs>
        <w:spacing w:before="261" w:after="0" w:line="249" w:lineRule="exact"/>
        <w:ind w:right="36"/>
        <w:textAlignment w:val="baseline"/>
        <w:rPr>
          <w:rFonts w:ascii="Times New Roman" w:eastAsia="Times New Roman" w:hAnsi="Times New Roman" w:cs="Times New Roman"/>
          <w:color w:val="000000"/>
          <w:sz w:val="22"/>
          <w:szCs w:val="22"/>
          <w:u w:val="single"/>
        </w:rPr>
      </w:pPr>
      <w:r w:rsidRPr="00140240">
        <w:rPr>
          <w:rFonts w:ascii="Times New Roman" w:eastAsia="Times New Roman" w:hAnsi="Times New Roman" w:cs="Times New Roman"/>
          <w:color w:val="000000"/>
          <w:sz w:val="22"/>
          <w:szCs w:val="22"/>
          <w:u w:val="single"/>
        </w:rPr>
        <w:t xml:space="preserve">DFARS 252.245-7005 Management and Reporting of Government Property. (Jan 2024) </w:t>
      </w:r>
    </w:p>
    <w:p w14:paraId="24ACAF22" w14:textId="58CF47F3" w:rsidR="009E5A45" w:rsidRPr="00140240" w:rsidRDefault="009E5A45" w:rsidP="002440E4">
      <w:pPr>
        <w:pStyle w:val="ListParagraph"/>
        <w:numPr>
          <w:ilvl w:val="0"/>
          <w:numId w:val="22"/>
        </w:numPr>
        <w:tabs>
          <w:tab w:val="left" w:pos="720"/>
        </w:tabs>
        <w:spacing w:before="249" w:after="251" w:line="254" w:lineRule="exact"/>
        <w:ind w:right="936"/>
        <w:textAlignment w:val="baseline"/>
        <w:rPr>
          <w:rFonts w:ascii="Times New Roman" w:eastAsia="Times New Roman" w:hAnsi="Times New Roman" w:cs="Times New Roman"/>
          <w:color w:val="000000"/>
          <w:sz w:val="22"/>
          <w:szCs w:val="22"/>
        </w:rPr>
      </w:pPr>
      <w:r w:rsidRPr="00140240">
        <w:rPr>
          <w:rFonts w:ascii="Times New Roman" w:eastAsia="Times New Roman" w:hAnsi="Times New Roman" w:cs="Times New Roman"/>
          <w:color w:val="000000"/>
          <w:sz w:val="22"/>
          <w:szCs w:val="22"/>
        </w:rPr>
        <w:lastRenderedPageBreak/>
        <w:t>At the completion of the term of this Agreement, the Performer shall disposition all other property not identified as an Agreement deliverable or identified as “GFP” in the applicable Government Furnish Items/GFX Attachment.</w:t>
      </w:r>
    </w:p>
    <w:p w14:paraId="1387B8F5" w14:textId="77777777" w:rsidR="00140240" w:rsidRDefault="00140240" w:rsidP="00140240">
      <w:pPr>
        <w:pStyle w:val="ListParagraph"/>
        <w:tabs>
          <w:tab w:val="left" w:pos="720"/>
        </w:tabs>
        <w:spacing w:before="249" w:after="251" w:line="254" w:lineRule="exact"/>
        <w:ind w:right="936"/>
        <w:textAlignment w:val="baseline"/>
        <w:rPr>
          <w:rFonts w:ascii="Times New Roman" w:eastAsia="Times New Roman" w:hAnsi="Times New Roman" w:cs="Times New Roman"/>
          <w:color w:val="000000"/>
          <w:sz w:val="22"/>
          <w:szCs w:val="22"/>
        </w:rPr>
      </w:pPr>
    </w:p>
    <w:p w14:paraId="5F7DCB0F" w14:textId="77777777" w:rsidR="00140240" w:rsidRPr="00140240" w:rsidRDefault="00140240" w:rsidP="00140240">
      <w:pPr>
        <w:pStyle w:val="ListParagraph"/>
        <w:tabs>
          <w:tab w:val="left" w:pos="720"/>
        </w:tabs>
        <w:spacing w:before="249" w:after="251" w:line="254" w:lineRule="exact"/>
        <w:ind w:right="936"/>
        <w:textAlignment w:val="baseline"/>
        <w:rPr>
          <w:rFonts w:ascii="Times New Roman" w:eastAsia="Times New Roman" w:hAnsi="Times New Roman" w:cs="Times New Roman"/>
          <w:color w:val="000000"/>
          <w:sz w:val="22"/>
          <w:szCs w:val="22"/>
        </w:rPr>
      </w:pPr>
    </w:p>
    <w:p w14:paraId="2F362564" w14:textId="36EAA264" w:rsidR="009E5A45" w:rsidRPr="00140240" w:rsidRDefault="009E5A45" w:rsidP="00B742EC">
      <w:pPr>
        <w:pStyle w:val="Default"/>
        <w:rPr>
          <w:b/>
          <w:bCs/>
          <w:sz w:val="28"/>
          <w:szCs w:val="28"/>
        </w:rPr>
      </w:pPr>
      <w:r w:rsidRPr="00140240">
        <w:rPr>
          <w:b/>
          <w:bCs/>
          <w:sz w:val="28"/>
          <w:szCs w:val="28"/>
        </w:rPr>
        <w:t>ARTICLE XIV: CIVIL RIGHTS ACT</w:t>
      </w:r>
    </w:p>
    <w:p w14:paraId="0BAC0DAA" w14:textId="77777777" w:rsidR="009E5A45" w:rsidRPr="00B742EC" w:rsidRDefault="009E5A45" w:rsidP="00B742EC">
      <w:pPr>
        <w:pStyle w:val="Default"/>
        <w:rPr>
          <w:b/>
          <w:bCs/>
          <w:sz w:val="22"/>
          <w:szCs w:val="22"/>
        </w:rPr>
      </w:pPr>
    </w:p>
    <w:p w14:paraId="525A5083" w14:textId="77777777" w:rsidR="009E5A45" w:rsidRPr="00B742EC" w:rsidRDefault="009E5A45" w:rsidP="00B742EC">
      <w:pPr>
        <w:spacing w:line="252" w:lineRule="exact"/>
        <w:ind w:right="792"/>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This Agreement is subject to the compliance requirements of Title VI of the Civil Rights Act of 1964 as amended (42 U.S.C. § 2000d) relating to nondiscrimination in Federally assisted programs.</w:t>
      </w:r>
    </w:p>
    <w:p w14:paraId="48043E9E" w14:textId="77777777" w:rsidR="009E5A45" w:rsidRPr="00B742EC" w:rsidRDefault="009E5A45" w:rsidP="00B742EC">
      <w:pPr>
        <w:pStyle w:val="Default"/>
        <w:rPr>
          <w:b/>
          <w:bCs/>
          <w:sz w:val="22"/>
          <w:szCs w:val="22"/>
        </w:rPr>
      </w:pPr>
    </w:p>
    <w:p w14:paraId="42EA74AC" w14:textId="77777777" w:rsidR="009E5A45" w:rsidRPr="00140240" w:rsidRDefault="009E5A45" w:rsidP="00B742EC">
      <w:pPr>
        <w:pStyle w:val="Default"/>
        <w:rPr>
          <w:b/>
          <w:bCs/>
          <w:sz w:val="28"/>
          <w:szCs w:val="28"/>
        </w:rPr>
      </w:pPr>
      <w:r w:rsidRPr="00140240">
        <w:rPr>
          <w:b/>
          <w:bCs/>
          <w:sz w:val="28"/>
          <w:szCs w:val="28"/>
        </w:rPr>
        <w:t>ARTICLE XV: SECURITY</w:t>
      </w:r>
    </w:p>
    <w:p w14:paraId="378AB676" w14:textId="77777777" w:rsidR="009E5A45" w:rsidRPr="00B742EC" w:rsidRDefault="009E5A45" w:rsidP="00B742EC">
      <w:pPr>
        <w:pStyle w:val="Default"/>
        <w:rPr>
          <w:b/>
          <w:bCs/>
          <w:sz w:val="22"/>
          <w:szCs w:val="22"/>
        </w:rPr>
      </w:pPr>
    </w:p>
    <w:p w14:paraId="5F86ADBF" w14:textId="706A7BBF" w:rsidR="009E5A45" w:rsidRPr="00B742EC" w:rsidRDefault="009E5A45" w:rsidP="00B742EC">
      <w:pPr>
        <w:pStyle w:val="Default"/>
        <w:rPr>
          <w:sz w:val="22"/>
          <w:szCs w:val="22"/>
        </w:rPr>
      </w:pPr>
      <w:r w:rsidRPr="00B742EC">
        <w:rPr>
          <w:sz w:val="22"/>
          <w:szCs w:val="22"/>
        </w:rPr>
        <w:t>The Performer shall comply with the requirements contained in the DD Form 254.</w:t>
      </w:r>
    </w:p>
    <w:p w14:paraId="37B7E208" w14:textId="77777777" w:rsidR="009E5A45" w:rsidRPr="00B742EC" w:rsidRDefault="009E5A45" w:rsidP="00B742EC">
      <w:pPr>
        <w:pStyle w:val="Default"/>
        <w:rPr>
          <w:b/>
          <w:bCs/>
          <w:sz w:val="22"/>
          <w:szCs w:val="22"/>
        </w:rPr>
      </w:pPr>
    </w:p>
    <w:p w14:paraId="4C42E8CE" w14:textId="5F1E8FCE" w:rsidR="009E5A45" w:rsidRPr="00A85514" w:rsidRDefault="009E5A45" w:rsidP="00B742EC">
      <w:pPr>
        <w:pStyle w:val="Default"/>
        <w:rPr>
          <w:b/>
          <w:bCs/>
          <w:sz w:val="28"/>
          <w:szCs w:val="28"/>
        </w:rPr>
      </w:pPr>
      <w:r w:rsidRPr="00A85514">
        <w:rPr>
          <w:b/>
          <w:bCs/>
          <w:sz w:val="28"/>
          <w:szCs w:val="28"/>
        </w:rPr>
        <w:t>ARTICLE XVI: PUBLIC RELE</w:t>
      </w:r>
      <w:r w:rsidR="00140240" w:rsidRPr="00A85514">
        <w:rPr>
          <w:b/>
          <w:bCs/>
          <w:sz w:val="28"/>
          <w:szCs w:val="28"/>
        </w:rPr>
        <w:t>A</w:t>
      </w:r>
      <w:r w:rsidRPr="00A85514">
        <w:rPr>
          <w:b/>
          <w:bCs/>
          <w:sz w:val="28"/>
          <w:szCs w:val="28"/>
        </w:rPr>
        <w:t>S</w:t>
      </w:r>
      <w:r w:rsidR="00140240" w:rsidRPr="00A85514">
        <w:rPr>
          <w:b/>
          <w:bCs/>
          <w:sz w:val="28"/>
          <w:szCs w:val="28"/>
        </w:rPr>
        <w:t>E</w:t>
      </w:r>
      <w:r w:rsidRPr="00A85514">
        <w:rPr>
          <w:b/>
          <w:bCs/>
          <w:sz w:val="28"/>
          <w:szCs w:val="28"/>
        </w:rPr>
        <w:t xml:space="preserve"> OR DISSEMINATION OF INFORMATION</w:t>
      </w:r>
    </w:p>
    <w:p w14:paraId="09D3A12A" w14:textId="77777777" w:rsidR="009E5A45" w:rsidRPr="00B742EC" w:rsidRDefault="009E5A45" w:rsidP="00B742EC">
      <w:pPr>
        <w:pStyle w:val="Default"/>
        <w:rPr>
          <w:b/>
          <w:bCs/>
          <w:sz w:val="22"/>
          <w:szCs w:val="22"/>
        </w:rPr>
      </w:pPr>
    </w:p>
    <w:p w14:paraId="60167E01" w14:textId="77777777" w:rsidR="009E5A45" w:rsidRPr="00B742EC" w:rsidRDefault="009E5A45" w:rsidP="002440E4">
      <w:pPr>
        <w:pStyle w:val="Default"/>
        <w:numPr>
          <w:ilvl w:val="0"/>
          <w:numId w:val="26"/>
        </w:numPr>
        <w:rPr>
          <w:sz w:val="22"/>
          <w:szCs w:val="22"/>
        </w:rPr>
      </w:pPr>
      <w:r w:rsidRPr="00B742EC">
        <w:rPr>
          <w:sz w:val="22"/>
          <w:szCs w:val="22"/>
        </w:rPr>
        <w:t xml:space="preserve">There shall be no dissemination or publication, except within and between the Performer and any subcontractors, of information developed under this Agreement or contained in the reports to be furnished pursuant to this Agreement without prior written approval of the AO. All technical reports will be given proper review by appropriate authority to determine which Distribution Statement is to be applied prior to the initial distribution of these reports by the Performer. Unclassified patent related documents are exempt from prepublication controls and this review requirement. There shall be no dissemination or publication, except within and between the Performer and any subcontractor(s), of information developed under this effort without first obtaining approval for public release from SDA. </w:t>
      </w:r>
    </w:p>
    <w:p w14:paraId="59ECDFE7" w14:textId="77777777" w:rsidR="009E5A45" w:rsidRPr="00B742EC" w:rsidRDefault="009E5A45" w:rsidP="00B742EC">
      <w:pPr>
        <w:pStyle w:val="Default"/>
        <w:ind w:left="720"/>
        <w:rPr>
          <w:sz w:val="22"/>
          <w:szCs w:val="22"/>
        </w:rPr>
      </w:pPr>
    </w:p>
    <w:p w14:paraId="6F567E33" w14:textId="77777777" w:rsidR="009E5A45" w:rsidRPr="00B742EC" w:rsidRDefault="009E5A45" w:rsidP="002440E4">
      <w:pPr>
        <w:pStyle w:val="Default"/>
        <w:numPr>
          <w:ilvl w:val="0"/>
          <w:numId w:val="26"/>
        </w:numPr>
        <w:rPr>
          <w:sz w:val="22"/>
          <w:szCs w:val="22"/>
        </w:rPr>
      </w:pPr>
      <w:r w:rsidRPr="00B742EC">
        <w:rPr>
          <w:sz w:val="22"/>
          <w:szCs w:val="22"/>
        </w:rPr>
        <w:t>The Performer shall submit all proposed public releases for review and approval to the SDA Strategic Engagement Cell. Public releases include press releases, specific publicity or advertisement, and publication or presentation, but exclude those relating to the open sourcing or licensing, sales or other commercial exploitation of products, services or technologies. In addition, articles for publication or presentation will contain a statement on the title page worded substantially as follows:</w:t>
      </w:r>
    </w:p>
    <w:p w14:paraId="64347033" w14:textId="77777777" w:rsidR="009E5A45" w:rsidRPr="00B742EC" w:rsidRDefault="009E5A45" w:rsidP="00B742EC">
      <w:pPr>
        <w:pStyle w:val="Default"/>
        <w:ind w:left="720"/>
        <w:rPr>
          <w:b/>
          <w:bCs/>
          <w:sz w:val="22"/>
          <w:szCs w:val="22"/>
        </w:rPr>
      </w:pPr>
    </w:p>
    <w:p w14:paraId="4AC1302A" w14:textId="77777777" w:rsidR="009E5A45" w:rsidRPr="00B742EC" w:rsidRDefault="009E5A45" w:rsidP="00B742EC">
      <w:pPr>
        <w:pStyle w:val="Default"/>
        <w:ind w:left="720"/>
        <w:rPr>
          <w:sz w:val="22"/>
          <w:szCs w:val="22"/>
        </w:rPr>
      </w:pPr>
      <w:r w:rsidRPr="00B742EC">
        <w:rPr>
          <w:sz w:val="22"/>
          <w:szCs w:val="22"/>
        </w:rPr>
        <w:t>This research was, in part, funded by the U.S. Government. The views and conclusions contained in this document are those of the authors and should not be interpreted as representing the official policies, either expressed or implied, of the U.S. Government.</w:t>
      </w:r>
    </w:p>
    <w:p w14:paraId="0EB6A48A" w14:textId="77777777" w:rsidR="009E5A45" w:rsidRPr="00B742EC" w:rsidRDefault="009E5A45" w:rsidP="00B742EC">
      <w:pPr>
        <w:pStyle w:val="Default"/>
        <w:rPr>
          <w:sz w:val="22"/>
          <w:szCs w:val="22"/>
        </w:rPr>
      </w:pPr>
    </w:p>
    <w:p w14:paraId="1E3D05B9" w14:textId="77777777" w:rsidR="00A85514" w:rsidRDefault="00A85514" w:rsidP="00B742EC">
      <w:pPr>
        <w:pStyle w:val="Default"/>
        <w:rPr>
          <w:b/>
          <w:bCs/>
          <w:sz w:val="28"/>
          <w:szCs w:val="28"/>
        </w:rPr>
      </w:pPr>
    </w:p>
    <w:p w14:paraId="7BE3887C" w14:textId="64334723" w:rsidR="009E5A45" w:rsidRPr="00A85514" w:rsidRDefault="009E5A45" w:rsidP="00B742EC">
      <w:pPr>
        <w:pStyle w:val="Default"/>
        <w:rPr>
          <w:b/>
          <w:bCs/>
          <w:sz w:val="28"/>
          <w:szCs w:val="28"/>
        </w:rPr>
      </w:pPr>
      <w:r w:rsidRPr="00A85514">
        <w:rPr>
          <w:b/>
          <w:bCs/>
          <w:sz w:val="28"/>
          <w:szCs w:val="28"/>
        </w:rPr>
        <w:lastRenderedPageBreak/>
        <w:t>ARTICLE XVII: PROHIBITION OF CONTRACTING FOR CERTAIN TELECOMMUNICATIONS AND VIDEO SURVEILLANCE SERVICES OR EQUIPMENT</w:t>
      </w:r>
    </w:p>
    <w:p w14:paraId="2EBD09F6" w14:textId="77777777" w:rsidR="009E5A45" w:rsidRPr="00B742EC" w:rsidRDefault="009E5A45" w:rsidP="00B742EC">
      <w:pPr>
        <w:pStyle w:val="Default"/>
        <w:rPr>
          <w:sz w:val="22"/>
          <w:szCs w:val="22"/>
        </w:rPr>
      </w:pPr>
    </w:p>
    <w:p w14:paraId="54262888" w14:textId="77777777" w:rsidR="009E5A45" w:rsidRPr="00B742EC" w:rsidRDefault="009E5A45" w:rsidP="00B742EC">
      <w:pPr>
        <w:pStyle w:val="Default"/>
        <w:rPr>
          <w:sz w:val="22"/>
          <w:szCs w:val="22"/>
        </w:rPr>
      </w:pPr>
    </w:p>
    <w:p w14:paraId="4C633C14" w14:textId="77777777" w:rsidR="009E5A45" w:rsidRPr="00B742EC" w:rsidRDefault="009E5A45" w:rsidP="002440E4">
      <w:pPr>
        <w:pStyle w:val="Default"/>
        <w:numPr>
          <w:ilvl w:val="0"/>
          <w:numId w:val="27"/>
        </w:numPr>
        <w:rPr>
          <w:sz w:val="22"/>
          <w:szCs w:val="22"/>
        </w:rPr>
      </w:pPr>
      <w:r w:rsidRPr="00B742EC">
        <w:rPr>
          <w:sz w:val="22"/>
          <w:szCs w:val="22"/>
        </w:rPr>
        <w:t xml:space="preserve">Definitions. As used in this clause – </w:t>
      </w:r>
    </w:p>
    <w:p w14:paraId="0201AB83" w14:textId="77777777" w:rsidR="00A85514" w:rsidRDefault="00A85514" w:rsidP="00B742EC">
      <w:pPr>
        <w:pStyle w:val="Default"/>
        <w:ind w:left="720" w:firstLine="720"/>
        <w:rPr>
          <w:sz w:val="22"/>
          <w:szCs w:val="22"/>
        </w:rPr>
      </w:pPr>
    </w:p>
    <w:p w14:paraId="4BFF65D1" w14:textId="26115549" w:rsidR="009E5A45" w:rsidRPr="00B742EC" w:rsidRDefault="009E5A45" w:rsidP="00A85514">
      <w:pPr>
        <w:pStyle w:val="Default"/>
        <w:ind w:left="720"/>
        <w:rPr>
          <w:sz w:val="22"/>
          <w:szCs w:val="22"/>
        </w:rPr>
      </w:pPr>
      <w:r w:rsidRPr="00B742EC">
        <w:rPr>
          <w:sz w:val="22"/>
          <w:szCs w:val="22"/>
        </w:rPr>
        <w:t xml:space="preserve">Backhaul means intermediate links between the core network, or backbone network, and the small subnetworks at the edge of the network (e.g., connecting cell phones/towers to the core telephone network). Backhaul can be wireless (e.g., microwave) or wired (e.g., fiber optic, coaxial cable, Ethernet). </w:t>
      </w:r>
    </w:p>
    <w:p w14:paraId="1FF1D4C0" w14:textId="77777777" w:rsidR="009E5A45" w:rsidRPr="00B742EC" w:rsidRDefault="009E5A45" w:rsidP="00B742EC">
      <w:pPr>
        <w:pStyle w:val="Default"/>
        <w:ind w:left="720"/>
        <w:rPr>
          <w:sz w:val="22"/>
          <w:szCs w:val="22"/>
        </w:rPr>
      </w:pPr>
    </w:p>
    <w:p w14:paraId="1B7B8AB7" w14:textId="77777777" w:rsidR="009E5A45" w:rsidRPr="00B742EC" w:rsidRDefault="009E5A45" w:rsidP="00B742EC">
      <w:pPr>
        <w:pStyle w:val="Default"/>
        <w:ind w:left="720"/>
        <w:rPr>
          <w:sz w:val="22"/>
          <w:szCs w:val="22"/>
        </w:rPr>
      </w:pPr>
      <w:r w:rsidRPr="00B742EC">
        <w:rPr>
          <w:sz w:val="22"/>
          <w:szCs w:val="22"/>
        </w:rPr>
        <w:t>Covered foreign country means The People's Republic of China.</w:t>
      </w:r>
    </w:p>
    <w:p w14:paraId="6D855476" w14:textId="77777777" w:rsidR="009E5A45" w:rsidRPr="00B742EC" w:rsidRDefault="009E5A45" w:rsidP="00B742EC">
      <w:pPr>
        <w:pStyle w:val="Default"/>
        <w:ind w:left="720"/>
        <w:rPr>
          <w:sz w:val="22"/>
          <w:szCs w:val="22"/>
        </w:rPr>
      </w:pPr>
    </w:p>
    <w:p w14:paraId="2F0625BC" w14:textId="77777777" w:rsidR="009E5A45" w:rsidRPr="00B742EC" w:rsidRDefault="009E5A45" w:rsidP="00B742EC">
      <w:pPr>
        <w:pStyle w:val="Default"/>
        <w:ind w:left="720"/>
        <w:rPr>
          <w:sz w:val="22"/>
          <w:szCs w:val="22"/>
        </w:rPr>
      </w:pPr>
      <w:r w:rsidRPr="00B742EC">
        <w:rPr>
          <w:sz w:val="22"/>
          <w:szCs w:val="22"/>
        </w:rPr>
        <w:t xml:space="preserve"> Covered telecommunications equipment or services means—</w:t>
      </w:r>
    </w:p>
    <w:p w14:paraId="19E2624F" w14:textId="77777777" w:rsidR="009E5A45" w:rsidRPr="00B742EC" w:rsidRDefault="009E5A45" w:rsidP="00B742EC">
      <w:pPr>
        <w:pStyle w:val="Default"/>
        <w:rPr>
          <w:sz w:val="22"/>
          <w:szCs w:val="22"/>
        </w:rPr>
      </w:pPr>
    </w:p>
    <w:p w14:paraId="1CE22F57" w14:textId="73AFED55" w:rsidR="009E5A45" w:rsidRPr="00B742EC" w:rsidRDefault="009E5A45" w:rsidP="002440E4">
      <w:pPr>
        <w:pStyle w:val="Default"/>
        <w:numPr>
          <w:ilvl w:val="0"/>
          <w:numId w:val="36"/>
        </w:numPr>
        <w:rPr>
          <w:sz w:val="22"/>
          <w:szCs w:val="22"/>
        </w:rPr>
      </w:pPr>
      <w:r w:rsidRPr="00B742EC">
        <w:rPr>
          <w:sz w:val="22"/>
          <w:szCs w:val="22"/>
        </w:rPr>
        <w:t xml:space="preserve">Telecommunications equipment produced by Huawei Technologies Company or ZTE Corporation (or any subsidiary or affiliate of such entities); </w:t>
      </w:r>
    </w:p>
    <w:p w14:paraId="2C3EF0C0" w14:textId="05E6C446" w:rsidR="009E5A45" w:rsidRPr="00B742EC" w:rsidRDefault="009E5A45" w:rsidP="002440E4">
      <w:pPr>
        <w:pStyle w:val="Default"/>
        <w:numPr>
          <w:ilvl w:val="0"/>
          <w:numId w:val="36"/>
        </w:numPr>
        <w:rPr>
          <w:sz w:val="22"/>
          <w:szCs w:val="22"/>
        </w:rPr>
      </w:pPr>
      <w:r w:rsidRPr="00B742EC">
        <w:rPr>
          <w:sz w:val="22"/>
          <w:szCs w:val="22"/>
        </w:rPr>
        <w:t xml:space="preserve">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 </w:t>
      </w:r>
    </w:p>
    <w:p w14:paraId="05A6CEEB" w14:textId="445DEF60" w:rsidR="009E5A45" w:rsidRPr="00B742EC" w:rsidRDefault="009E5A45" w:rsidP="002440E4">
      <w:pPr>
        <w:pStyle w:val="Default"/>
        <w:numPr>
          <w:ilvl w:val="0"/>
          <w:numId w:val="36"/>
        </w:numPr>
        <w:rPr>
          <w:sz w:val="22"/>
          <w:szCs w:val="22"/>
        </w:rPr>
      </w:pPr>
      <w:r w:rsidRPr="00B742EC">
        <w:rPr>
          <w:sz w:val="22"/>
          <w:szCs w:val="22"/>
        </w:rPr>
        <w:t xml:space="preserve">Telecommunications or video surveillance services provided by such entities or using such equipment; or </w:t>
      </w:r>
    </w:p>
    <w:p w14:paraId="05C1F7A8" w14:textId="4E71A0D3" w:rsidR="009E5A45" w:rsidRPr="00B742EC" w:rsidRDefault="009E5A45" w:rsidP="002440E4">
      <w:pPr>
        <w:pStyle w:val="Default"/>
        <w:numPr>
          <w:ilvl w:val="0"/>
          <w:numId w:val="36"/>
        </w:numPr>
        <w:rPr>
          <w:sz w:val="22"/>
          <w:szCs w:val="22"/>
        </w:rPr>
      </w:pPr>
      <w:r w:rsidRPr="00B742EC">
        <w:rPr>
          <w:sz w:val="22"/>
          <w:szCs w:val="22"/>
        </w:rPr>
        <w:t xml:space="preserve">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 </w:t>
      </w:r>
    </w:p>
    <w:p w14:paraId="7D46ADA3" w14:textId="77777777" w:rsidR="009E5A45" w:rsidRPr="00B742EC" w:rsidRDefault="009E5A45" w:rsidP="00B742EC">
      <w:pPr>
        <w:pStyle w:val="Default"/>
        <w:ind w:left="720"/>
        <w:rPr>
          <w:sz w:val="22"/>
          <w:szCs w:val="22"/>
        </w:rPr>
      </w:pPr>
    </w:p>
    <w:p w14:paraId="1B803C9B" w14:textId="77777777" w:rsidR="009E5A45" w:rsidRPr="00B742EC" w:rsidRDefault="009E5A45" w:rsidP="00B742EC">
      <w:pPr>
        <w:pStyle w:val="Default"/>
        <w:ind w:left="720"/>
        <w:rPr>
          <w:sz w:val="22"/>
          <w:szCs w:val="22"/>
        </w:rPr>
      </w:pPr>
      <w:r w:rsidRPr="00B742EC">
        <w:rPr>
          <w:sz w:val="22"/>
          <w:szCs w:val="22"/>
        </w:rPr>
        <w:t xml:space="preserve">Critical technology means – </w:t>
      </w:r>
    </w:p>
    <w:p w14:paraId="21A1B97D" w14:textId="77777777" w:rsidR="009E5A45" w:rsidRPr="00B742EC" w:rsidRDefault="009E5A45" w:rsidP="00B742EC">
      <w:pPr>
        <w:pStyle w:val="Default"/>
        <w:ind w:left="720"/>
        <w:rPr>
          <w:sz w:val="22"/>
          <w:szCs w:val="22"/>
        </w:rPr>
      </w:pPr>
    </w:p>
    <w:p w14:paraId="0330EC24" w14:textId="77777777" w:rsidR="00A85514" w:rsidRDefault="009E5A45" w:rsidP="002440E4">
      <w:pPr>
        <w:pStyle w:val="Default"/>
        <w:numPr>
          <w:ilvl w:val="0"/>
          <w:numId w:val="37"/>
        </w:numPr>
        <w:rPr>
          <w:sz w:val="22"/>
          <w:szCs w:val="22"/>
        </w:rPr>
      </w:pPr>
      <w:r w:rsidRPr="00B742EC">
        <w:rPr>
          <w:sz w:val="22"/>
          <w:szCs w:val="22"/>
        </w:rPr>
        <w:t xml:space="preserve">Defense articles or defense services included on the United States Munitions List set forth in the International Traffic in Arms Regulations under subchapter M of chapter I of title 22, Code of Federal Regulations; </w:t>
      </w:r>
    </w:p>
    <w:p w14:paraId="537A024E" w14:textId="77777777" w:rsidR="00A85514" w:rsidRDefault="00A85514" w:rsidP="00A85514">
      <w:pPr>
        <w:pStyle w:val="Default"/>
        <w:ind w:left="1080"/>
        <w:rPr>
          <w:sz w:val="22"/>
          <w:szCs w:val="22"/>
        </w:rPr>
      </w:pPr>
    </w:p>
    <w:p w14:paraId="007179ED" w14:textId="77777777" w:rsidR="00A85514" w:rsidRDefault="009E5A45" w:rsidP="002440E4">
      <w:pPr>
        <w:pStyle w:val="Default"/>
        <w:numPr>
          <w:ilvl w:val="0"/>
          <w:numId w:val="37"/>
        </w:numPr>
        <w:rPr>
          <w:sz w:val="22"/>
          <w:szCs w:val="22"/>
        </w:rPr>
      </w:pPr>
      <w:r w:rsidRPr="00A85514">
        <w:rPr>
          <w:sz w:val="22"/>
          <w:szCs w:val="22"/>
        </w:rPr>
        <w:t xml:space="preserve">Items included on the Commerce Control List set forth in Supplement No. 1 to part 774 of the Export Administration Regulations under subchapter C of chapter VII of title 15, Code of Federal Regulations, and controlled— </w:t>
      </w:r>
    </w:p>
    <w:p w14:paraId="1C5F3890" w14:textId="77777777" w:rsidR="00A85514" w:rsidRDefault="00A85514" w:rsidP="00A85514">
      <w:pPr>
        <w:pStyle w:val="ListParagraph"/>
        <w:rPr>
          <w:sz w:val="22"/>
          <w:szCs w:val="22"/>
        </w:rPr>
      </w:pPr>
    </w:p>
    <w:p w14:paraId="0DD63D58" w14:textId="6EFC040D" w:rsidR="00A85514" w:rsidRDefault="009E5A45" w:rsidP="002440E4">
      <w:pPr>
        <w:pStyle w:val="Default"/>
        <w:numPr>
          <w:ilvl w:val="0"/>
          <w:numId w:val="38"/>
        </w:numPr>
        <w:rPr>
          <w:sz w:val="22"/>
          <w:szCs w:val="22"/>
        </w:rPr>
      </w:pPr>
      <w:r w:rsidRPr="00A85514">
        <w:rPr>
          <w:sz w:val="22"/>
          <w:szCs w:val="22"/>
        </w:rPr>
        <w:lastRenderedPageBreak/>
        <w:t xml:space="preserve">Pursuant to multilateral regimes, including for reasons relating to national security, chemical and biological weapons proliferation, nuclear nonproliferation, or missile technology; or </w:t>
      </w:r>
    </w:p>
    <w:p w14:paraId="56F4A3B7" w14:textId="3EE6C056" w:rsidR="009E5A45" w:rsidRPr="00B742EC" w:rsidRDefault="009E5A45" w:rsidP="002440E4">
      <w:pPr>
        <w:pStyle w:val="Default"/>
        <w:numPr>
          <w:ilvl w:val="0"/>
          <w:numId w:val="38"/>
        </w:numPr>
        <w:rPr>
          <w:sz w:val="22"/>
          <w:szCs w:val="22"/>
        </w:rPr>
      </w:pPr>
      <w:r w:rsidRPr="00B742EC">
        <w:rPr>
          <w:sz w:val="22"/>
          <w:szCs w:val="22"/>
        </w:rPr>
        <w:t xml:space="preserve">For reasons relating to regional stability or surreptitious listening; </w:t>
      </w:r>
    </w:p>
    <w:p w14:paraId="6D264D4C" w14:textId="77777777" w:rsidR="00A85514" w:rsidRDefault="00A85514" w:rsidP="00B742EC">
      <w:pPr>
        <w:pStyle w:val="Default"/>
        <w:ind w:left="720"/>
        <w:rPr>
          <w:sz w:val="22"/>
          <w:szCs w:val="22"/>
        </w:rPr>
      </w:pPr>
    </w:p>
    <w:p w14:paraId="02397D53" w14:textId="0C09C063" w:rsidR="009E5A45" w:rsidRPr="00B742EC" w:rsidRDefault="009E5A45" w:rsidP="00B742EC">
      <w:pPr>
        <w:pStyle w:val="Default"/>
        <w:ind w:left="720"/>
        <w:rPr>
          <w:sz w:val="22"/>
          <w:szCs w:val="22"/>
        </w:rPr>
      </w:pPr>
      <w:r w:rsidRPr="00B742EC">
        <w:rPr>
          <w:sz w:val="22"/>
          <w:szCs w:val="22"/>
        </w:rPr>
        <w:t xml:space="preserve">(3) Specially designed and prepared nuclear equipment, parts and components, materials, software, and technology covered by part 810 of title 10, Code of Federal Regulations (relating to assistance to foreign atomic energy activities); </w:t>
      </w:r>
    </w:p>
    <w:p w14:paraId="7C95F100" w14:textId="77777777" w:rsidR="00A85514" w:rsidRDefault="00A85514" w:rsidP="00B742EC">
      <w:pPr>
        <w:pStyle w:val="Default"/>
        <w:ind w:left="720"/>
        <w:rPr>
          <w:sz w:val="22"/>
          <w:szCs w:val="22"/>
        </w:rPr>
      </w:pPr>
    </w:p>
    <w:p w14:paraId="72898475" w14:textId="71704F0F" w:rsidR="009E5A45" w:rsidRPr="00B742EC" w:rsidRDefault="009E5A45" w:rsidP="00B742EC">
      <w:pPr>
        <w:pStyle w:val="Default"/>
        <w:ind w:left="720"/>
        <w:rPr>
          <w:sz w:val="22"/>
          <w:szCs w:val="22"/>
        </w:rPr>
      </w:pPr>
      <w:r w:rsidRPr="00B742EC">
        <w:rPr>
          <w:sz w:val="22"/>
          <w:szCs w:val="22"/>
        </w:rPr>
        <w:t xml:space="preserve">(4) Nuclear facilities, equipment, and material covered by part 110 of title 10, Code of Federal Regulations (relating to export and import of nuclear equipment and material); </w:t>
      </w:r>
    </w:p>
    <w:p w14:paraId="2F442359" w14:textId="77777777" w:rsidR="00A85514" w:rsidRDefault="00A85514" w:rsidP="00B742EC">
      <w:pPr>
        <w:pStyle w:val="Default"/>
        <w:ind w:left="720"/>
        <w:rPr>
          <w:sz w:val="22"/>
          <w:szCs w:val="22"/>
        </w:rPr>
      </w:pPr>
    </w:p>
    <w:p w14:paraId="20AB7C43" w14:textId="1F4B8543" w:rsidR="009E5A45" w:rsidRPr="00B742EC" w:rsidRDefault="009E5A45" w:rsidP="00B742EC">
      <w:pPr>
        <w:pStyle w:val="Default"/>
        <w:ind w:left="720"/>
        <w:rPr>
          <w:sz w:val="22"/>
          <w:szCs w:val="22"/>
        </w:rPr>
      </w:pPr>
      <w:r w:rsidRPr="00B742EC">
        <w:rPr>
          <w:sz w:val="22"/>
          <w:szCs w:val="22"/>
        </w:rPr>
        <w:t xml:space="preserve">(5) Select agents and toxins covered by part 331 of title 7, Code of Federal Regulations, part 121 of title 9 of such Code, or part 73 of title 42 of such Code; or </w:t>
      </w:r>
    </w:p>
    <w:p w14:paraId="5B80D203" w14:textId="77777777" w:rsidR="00A85514" w:rsidRDefault="00A85514" w:rsidP="00B742EC">
      <w:pPr>
        <w:pStyle w:val="Default"/>
        <w:ind w:left="720"/>
        <w:rPr>
          <w:sz w:val="22"/>
          <w:szCs w:val="22"/>
        </w:rPr>
      </w:pPr>
    </w:p>
    <w:p w14:paraId="6DCAD534" w14:textId="640CD629" w:rsidR="009E5A45" w:rsidRPr="00B742EC" w:rsidRDefault="009E5A45" w:rsidP="00B742EC">
      <w:pPr>
        <w:pStyle w:val="Default"/>
        <w:ind w:left="720"/>
        <w:rPr>
          <w:sz w:val="22"/>
          <w:szCs w:val="22"/>
        </w:rPr>
      </w:pPr>
      <w:r w:rsidRPr="00B742EC">
        <w:rPr>
          <w:sz w:val="22"/>
          <w:szCs w:val="22"/>
        </w:rPr>
        <w:t xml:space="preserve">(6) Emerging and foundational technologies controlled pursuant to section 1758 of the Export Control Reform Act of 2018 (50 U.S.C. 4817). </w:t>
      </w:r>
    </w:p>
    <w:p w14:paraId="196214F1" w14:textId="77777777" w:rsidR="009E5A45" w:rsidRPr="00B742EC" w:rsidRDefault="009E5A45" w:rsidP="00B742EC">
      <w:pPr>
        <w:pStyle w:val="Default"/>
        <w:ind w:left="720"/>
        <w:rPr>
          <w:sz w:val="22"/>
          <w:szCs w:val="22"/>
        </w:rPr>
      </w:pPr>
    </w:p>
    <w:p w14:paraId="62CA2E80" w14:textId="77777777" w:rsidR="009E5A45" w:rsidRPr="00B742EC" w:rsidRDefault="009E5A45" w:rsidP="00A85514">
      <w:pPr>
        <w:pStyle w:val="Default"/>
        <w:ind w:left="720"/>
        <w:rPr>
          <w:sz w:val="22"/>
          <w:szCs w:val="22"/>
        </w:rPr>
      </w:pPr>
      <w:r w:rsidRPr="00B742EC">
        <w:rPr>
          <w:sz w:val="22"/>
          <w:szCs w:val="22"/>
        </w:rPr>
        <w:t>Interconnection arrangements means arrangements governing the physical connection of two or more networks to allow the use of another's network to hand off traffic where it is ultimately delivered (e.g., connection of a customer of telephone provider A to a customer of telephone company B) or sharing data and other information resources.</w:t>
      </w:r>
    </w:p>
    <w:p w14:paraId="0166D340" w14:textId="77777777" w:rsidR="009E5A45" w:rsidRPr="00B742EC" w:rsidRDefault="009E5A45" w:rsidP="00B742EC">
      <w:pPr>
        <w:pStyle w:val="Default"/>
        <w:rPr>
          <w:sz w:val="22"/>
          <w:szCs w:val="22"/>
        </w:rPr>
      </w:pPr>
    </w:p>
    <w:p w14:paraId="60C2DD32" w14:textId="77777777" w:rsidR="009E5A45" w:rsidRPr="00B742EC" w:rsidRDefault="009E5A45" w:rsidP="00A85514">
      <w:pPr>
        <w:pStyle w:val="Default"/>
        <w:ind w:left="720"/>
        <w:rPr>
          <w:sz w:val="22"/>
          <w:szCs w:val="22"/>
        </w:rPr>
      </w:pPr>
      <w:r w:rsidRPr="00B742EC">
        <w:rPr>
          <w:sz w:val="22"/>
          <w:szCs w:val="22"/>
        </w:rPr>
        <w:t>Reasonable inquiry means an inquiry designed to uncover any information in the entity's possession about the identity of the producer or provider of covered telecommunications equipment or services used by the entity that excludes the need to include an internal or third-party audit</w:t>
      </w:r>
    </w:p>
    <w:p w14:paraId="2EACA1AE" w14:textId="77777777" w:rsidR="009E5A45" w:rsidRPr="00B742EC" w:rsidRDefault="009E5A45" w:rsidP="00B742EC">
      <w:pPr>
        <w:pStyle w:val="Default"/>
        <w:ind w:left="720" w:firstLine="720"/>
        <w:rPr>
          <w:sz w:val="22"/>
          <w:szCs w:val="22"/>
        </w:rPr>
      </w:pPr>
    </w:p>
    <w:p w14:paraId="2FC35F56" w14:textId="77777777" w:rsidR="009E5A45" w:rsidRPr="00B742EC" w:rsidRDefault="009E5A45" w:rsidP="00A85514">
      <w:pPr>
        <w:pStyle w:val="Default"/>
        <w:ind w:left="720"/>
        <w:rPr>
          <w:sz w:val="22"/>
          <w:szCs w:val="22"/>
        </w:rPr>
      </w:pPr>
      <w:r w:rsidRPr="00B742EC">
        <w:rPr>
          <w:sz w:val="22"/>
          <w:szCs w:val="22"/>
        </w:rPr>
        <w:t>Roaming means cellular communications services (e.g., voice, video, data) received from a visited network when unable to connect to the facilities of the home network either because signal coverage is too weak or because traffic is too high.</w:t>
      </w:r>
    </w:p>
    <w:p w14:paraId="752D38E3" w14:textId="77777777" w:rsidR="009E5A45" w:rsidRPr="00B742EC" w:rsidRDefault="009E5A45" w:rsidP="00B742EC">
      <w:pPr>
        <w:pStyle w:val="Default"/>
        <w:ind w:left="720" w:firstLine="720"/>
        <w:rPr>
          <w:sz w:val="22"/>
          <w:szCs w:val="22"/>
        </w:rPr>
      </w:pPr>
    </w:p>
    <w:p w14:paraId="62EC43B7" w14:textId="77777777" w:rsidR="009E5A45" w:rsidRPr="00B742EC" w:rsidRDefault="009E5A45" w:rsidP="002A11B3">
      <w:pPr>
        <w:pStyle w:val="Default"/>
        <w:ind w:left="720"/>
        <w:rPr>
          <w:sz w:val="22"/>
          <w:szCs w:val="22"/>
        </w:rPr>
      </w:pPr>
      <w:r w:rsidRPr="00B742EC">
        <w:rPr>
          <w:sz w:val="22"/>
          <w:szCs w:val="22"/>
        </w:rPr>
        <w:t>Substantial or essential component means any component necessary for the proper function or performance of a piece of equipment, system, or service.</w:t>
      </w:r>
    </w:p>
    <w:p w14:paraId="1CEEA903" w14:textId="77777777" w:rsidR="009E5A45" w:rsidRPr="00B742EC" w:rsidRDefault="009E5A45" w:rsidP="00B742EC">
      <w:pPr>
        <w:pStyle w:val="Default"/>
        <w:ind w:left="720" w:firstLine="720"/>
        <w:rPr>
          <w:sz w:val="22"/>
          <w:szCs w:val="22"/>
        </w:rPr>
      </w:pPr>
    </w:p>
    <w:p w14:paraId="646A2333" w14:textId="179BF0EA" w:rsidR="009E5A45" w:rsidRPr="00B742EC" w:rsidRDefault="009E5A45" w:rsidP="002440E4">
      <w:pPr>
        <w:pStyle w:val="Default"/>
        <w:numPr>
          <w:ilvl w:val="0"/>
          <w:numId w:val="27"/>
        </w:numPr>
        <w:rPr>
          <w:sz w:val="22"/>
          <w:szCs w:val="22"/>
        </w:rPr>
      </w:pPr>
      <w:r w:rsidRPr="00B742EC">
        <w:rPr>
          <w:sz w:val="22"/>
          <w:szCs w:val="22"/>
        </w:rPr>
        <w:t>Prohibition</w:t>
      </w:r>
    </w:p>
    <w:p w14:paraId="56D53DD5" w14:textId="77777777" w:rsidR="009E5A45" w:rsidRPr="00B742EC" w:rsidRDefault="009E5A45" w:rsidP="00B742EC">
      <w:pPr>
        <w:pStyle w:val="Default"/>
        <w:rPr>
          <w:sz w:val="22"/>
          <w:szCs w:val="22"/>
        </w:rPr>
      </w:pPr>
    </w:p>
    <w:p w14:paraId="4DB1FA35" w14:textId="6778B6A5" w:rsidR="009E5A45" w:rsidRPr="00B742EC" w:rsidRDefault="009E5A45" w:rsidP="002440E4">
      <w:pPr>
        <w:pStyle w:val="Default"/>
        <w:numPr>
          <w:ilvl w:val="0"/>
          <w:numId w:val="39"/>
        </w:numPr>
        <w:rPr>
          <w:sz w:val="22"/>
          <w:szCs w:val="22"/>
        </w:rPr>
      </w:pPr>
      <w:r w:rsidRPr="00B742EC">
        <w:rPr>
          <w:sz w:val="22"/>
          <w:szCs w:val="22"/>
        </w:rPr>
        <w:t xml:space="preserve">Section 889(a)(1)(A) of the John S. McCain National Defense Authorization Act for Fiscal Year 2019 (Pub. L. 115-232) prohibits the head of an executive agency on or after August 13, 2019, from procuring or obtaining, or extending or renewing a contract to procure or obtain, any equipment, system, or service that uses covered telecommunications equipment or services as a substantial or essential component of any system, or as critical technology as part of any system. The Performer is prohibited from providing to the Government any equipment, system, or service that uses covered telecommunications equipment or services as </w:t>
      </w:r>
      <w:r w:rsidRPr="00B742EC">
        <w:rPr>
          <w:sz w:val="22"/>
          <w:szCs w:val="22"/>
        </w:rPr>
        <w:lastRenderedPageBreak/>
        <w:t xml:space="preserve">a substantial or essential component of any system, or as critical technology as part of any system, unless an exception at paragraph (c) of this clause applies or the covered telecommunication equipment or services are covered by a waiver described in FAR 4.2104. </w:t>
      </w:r>
    </w:p>
    <w:p w14:paraId="73321D59" w14:textId="6546B8F9" w:rsidR="009E5A45" w:rsidRPr="002A11B3" w:rsidRDefault="009E5A45" w:rsidP="002440E4">
      <w:pPr>
        <w:pStyle w:val="Default"/>
        <w:numPr>
          <w:ilvl w:val="0"/>
          <w:numId w:val="39"/>
        </w:numPr>
        <w:rPr>
          <w:sz w:val="22"/>
          <w:szCs w:val="22"/>
        </w:rPr>
      </w:pPr>
      <w:r w:rsidRPr="002A11B3">
        <w:rPr>
          <w:sz w:val="22"/>
          <w:szCs w:val="22"/>
        </w:rPr>
        <w:t xml:space="preserve">Section 889(a)(1)(B) of the John S. McCain National Defense Authorization Act for Fiscal Year 2019 (Pub. L. 115-232) prohibits the head of an executive agency on or after August 13, 2020, from entering into a contract, or extending or renewing a contract, with an entity that uses any equipment, system, or service that uses covered telecommunications equipment or services as a substantial or essential component of any system, or as critical technology as part of any system, unless an exception at paragraph (c) of this clause applies or the covered telecommunication equipment or services are covered by a waiver described in FAR 4.2104. This prohibition applies to the use of covered telecommunications </w:t>
      </w:r>
      <w:r w:rsidR="002A11B3" w:rsidRPr="002A11B3">
        <w:rPr>
          <w:sz w:val="22"/>
          <w:szCs w:val="22"/>
        </w:rPr>
        <w:t>equipment or services, regardless of whether that use is in performance of work under a Federal contract.</w:t>
      </w:r>
    </w:p>
    <w:p w14:paraId="649CC322" w14:textId="77777777" w:rsidR="009E5A45" w:rsidRPr="00B742EC" w:rsidRDefault="009E5A45" w:rsidP="00B742EC">
      <w:pPr>
        <w:pStyle w:val="Default"/>
        <w:rPr>
          <w:sz w:val="22"/>
          <w:szCs w:val="22"/>
        </w:rPr>
      </w:pPr>
    </w:p>
    <w:p w14:paraId="6CF6ED74" w14:textId="2D8ADA32" w:rsidR="009E5A45" w:rsidRPr="00B742EC" w:rsidRDefault="009E5A45" w:rsidP="002440E4">
      <w:pPr>
        <w:pStyle w:val="Default"/>
        <w:numPr>
          <w:ilvl w:val="0"/>
          <w:numId w:val="27"/>
        </w:numPr>
        <w:rPr>
          <w:sz w:val="22"/>
          <w:szCs w:val="22"/>
        </w:rPr>
      </w:pPr>
      <w:r w:rsidRPr="00B742EC">
        <w:rPr>
          <w:sz w:val="22"/>
          <w:szCs w:val="22"/>
        </w:rPr>
        <w:t xml:space="preserve">Exceptions. This clause does not prohibit Performers from providing – </w:t>
      </w:r>
    </w:p>
    <w:p w14:paraId="58006FE1" w14:textId="77777777" w:rsidR="009E5A45" w:rsidRPr="00B742EC" w:rsidRDefault="009E5A45" w:rsidP="00B742EC">
      <w:pPr>
        <w:pStyle w:val="Default"/>
        <w:rPr>
          <w:sz w:val="22"/>
          <w:szCs w:val="22"/>
        </w:rPr>
      </w:pPr>
    </w:p>
    <w:p w14:paraId="23D0E494" w14:textId="69E00E10" w:rsidR="009E5A45" w:rsidRPr="00B742EC" w:rsidRDefault="009E5A45" w:rsidP="002440E4">
      <w:pPr>
        <w:pStyle w:val="Default"/>
        <w:numPr>
          <w:ilvl w:val="0"/>
          <w:numId w:val="40"/>
        </w:numPr>
        <w:rPr>
          <w:sz w:val="22"/>
          <w:szCs w:val="22"/>
        </w:rPr>
      </w:pPr>
      <w:r w:rsidRPr="00B742EC">
        <w:rPr>
          <w:sz w:val="22"/>
          <w:szCs w:val="22"/>
        </w:rPr>
        <w:t xml:space="preserve">A service that connects to the facilities of a third-party, such as backhaul, roaming, or interconnection arrangements; or </w:t>
      </w:r>
    </w:p>
    <w:p w14:paraId="1FDDD371" w14:textId="77777777" w:rsidR="009E5A45" w:rsidRPr="00B742EC" w:rsidRDefault="009E5A45" w:rsidP="002A11B3">
      <w:pPr>
        <w:pStyle w:val="Default"/>
        <w:ind w:left="1080"/>
        <w:rPr>
          <w:sz w:val="22"/>
          <w:szCs w:val="22"/>
        </w:rPr>
      </w:pPr>
    </w:p>
    <w:p w14:paraId="1C054914" w14:textId="2F25A376" w:rsidR="009E5A45" w:rsidRPr="00B742EC" w:rsidRDefault="009E5A45" w:rsidP="002440E4">
      <w:pPr>
        <w:pStyle w:val="Default"/>
        <w:numPr>
          <w:ilvl w:val="0"/>
          <w:numId w:val="40"/>
        </w:numPr>
        <w:rPr>
          <w:sz w:val="22"/>
          <w:szCs w:val="22"/>
        </w:rPr>
      </w:pPr>
      <w:r w:rsidRPr="00B742EC">
        <w:rPr>
          <w:sz w:val="22"/>
          <w:szCs w:val="22"/>
        </w:rPr>
        <w:t xml:space="preserve">Telecommunications equipment that cannot route or redirect user data traffic or permit visibility into any user data or packets that such equipment transmits or otherwise handles. </w:t>
      </w:r>
    </w:p>
    <w:p w14:paraId="11D1527E" w14:textId="77777777" w:rsidR="009E5A45" w:rsidRPr="00B742EC" w:rsidRDefault="009E5A45" w:rsidP="00B742EC">
      <w:pPr>
        <w:pStyle w:val="Default"/>
        <w:rPr>
          <w:sz w:val="22"/>
          <w:szCs w:val="22"/>
        </w:rPr>
      </w:pPr>
    </w:p>
    <w:p w14:paraId="26567787" w14:textId="3A82F16F" w:rsidR="009E5A45" w:rsidRPr="00B742EC" w:rsidRDefault="009E5A45" w:rsidP="002440E4">
      <w:pPr>
        <w:pStyle w:val="Default"/>
        <w:numPr>
          <w:ilvl w:val="0"/>
          <w:numId w:val="27"/>
        </w:numPr>
        <w:rPr>
          <w:sz w:val="22"/>
          <w:szCs w:val="22"/>
        </w:rPr>
      </w:pPr>
      <w:r w:rsidRPr="00B742EC">
        <w:rPr>
          <w:sz w:val="22"/>
          <w:szCs w:val="22"/>
        </w:rPr>
        <w:t>Reporting Requirement</w:t>
      </w:r>
    </w:p>
    <w:p w14:paraId="5E344205" w14:textId="12E9E4D0" w:rsidR="009E5A45" w:rsidRPr="00B742EC" w:rsidRDefault="009E5A45" w:rsidP="002440E4">
      <w:pPr>
        <w:pStyle w:val="Default"/>
        <w:numPr>
          <w:ilvl w:val="0"/>
          <w:numId w:val="41"/>
        </w:numPr>
        <w:rPr>
          <w:sz w:val="22"/>
          <w:szCs w:val="22"/>
        </w:rPr>
      </w:pPr>
      <w:r w:rsidRPr="00B742EC">
        <w:rPr>
          <w:sz w:val="22"/>
          <w:szCs w:val="22"/>
        </w:rPr>
        <w:t xml:space="preserve">In the event the Performer identifies covered telecommunications equipment or services used as a substantial or essential component of any system, or as critical technology as part of any system, during contract performance, or the Performer is notified of such by a subcontractor at any tier or by any other source, the Performer shall report the information in paragraph (d)(2) of this clause to the Contracting Officer, unless elsewhere in this contract are established procedures for reporting the information; in the case of the Department of Defense, the Performer shall report to the website at https://dibnet.dod.mil. For indefinite delivery contracts, the Performer shall report to the Contracting Officer for the indefinite delivery contract and the Contracting Officer(s) for any affected order or, in the case of the Department of Defense, identify both the indefinite delivery contract and any affected orders in the report provided at </w:t>
      </w:r>
      <w:hyperlink r:id="rId19" w:history="1">
        <w:r w:rsidRPr="002A11B3">
          <w:t>https://dibnet.dod.mil</w:t>
        </w:r>
      </w:hyperlink>
      <w:r w:rsidRPr="00B742EC">
        <w:rPr>
          <w:sz w:val="22"/>
          <w:szCs w:val="22"/>
        </w:rPr>
        <w:t>.</w:t>
      </w:r>
    </w:p>
    <w:p w14:paraId="15D59AB4" w14:textId="77777777" w:rsidR="009E5A45" w:rsidRPr="00B742EC" w:rsidRDefault="009E5A45" w:rsidP="00B742EC">
      <w:pPr>
        <w:pStyle w:val="Default"/>
        <w:rPr>
          <w:sz w:val="22"/>
          <w:szCs w:val="22"/>
        </w:rPr>
      </w:pPr>
    </w:p>
    <w:p w14:paraId="18BB6581" w14:textId="3A90928E" w:rsidR="009E5A45" w:rsidRPr="002A11B3" w:rsidRDefault="009E5A45" w:rsidP="002440E4">
      <w:pPr>
        <w:pStyle w:val="Default"/>
        <w:numPr>
          <w:ilvl w:val="0"/>
          <w:numId w:val="41"/>
        </w:numPr>
        <w:rPr>
          <w:sz w:val="22"/>
          <w:szCs w:val="22"/>
        </w:rPr>
      </w:pPr>
      <w:r w:rsidRPr="00B742EC">
        <w:rPr>
          <w:sz w:val="22"/>
          <w:szCs w:val="22"/>
        </w:rPr>
        <w:t>The Performer shall report the following information pursuant to paragraph (d)(1) of</w:t>
      </w:r>
      <w:r w:rsidR="002A11B3">
        <w:rPr>
          <w:sz w:val="22"/>
          <w:szCs w:val="22"/>
        </w:rPr>
        <w:t xml:space="preserve"> </w:t>
      </w:r>
      <w:r w:rsidRPr="002A11B3">
        <w:rPr>
          <w:sz w:val="22"/>
          <w:szCs w:val="22"/>
        </w:rPr>
        <w:t xml:space="preserve">this clause: </w:t>
      </w:r>
    </w:p>
    <w:p w14:paraId="6831D0F0" w14:textId="77777777" w:rsidR="009E5A45" w:rsidRPr="00B742EC" w:rsidRDefault="009E5A45" w:rsidP="002440E4">
      <w:pPr>
        <w:pStyle w:val="Default"/>
        <w:numPr>
          <w:ilvl w:val="0"/>
          <w:numId w:val="28"/>
        </w:numPr>
        <w:ind w:left="1440" w:hanging="360"/>
        <w:rPr>
          <w:sz w:val="22"/>
          <w:szCs w:val="22"/>
        </w:rPr>
      </w:pPr>
      <w:r w:rsidRPr="00B742EC">
        <w:rPr>
          <w:sz w:val="22"/>
          <w:szCs w:val="22"/>
        </w:rPr>
        <w:t>Within one business day from the date of such identification or notification:</w:t>
      </w:r>
    </w:p>
    <w:p w14:paraId="5A29878A" w14:textId="77777777" w:rsidR="009E5A45" w:rsidRPr="00B742EC" w:rsidRDefault="009E5A45" w:rsidP="002440E4">
      <w:pPr>
        <w:pStyle w:val="Default"/>
        <w:ind w:left="1440"/>
        <w:rPr>
          <w:sz w:val="22"/>
          <w:szCs w:val="22"/>
        </w:rPr>
      </w:pPr>
      <w:r w:rsidRPr="00B742EC">
        <w:rPr>
          <w:sz w:val="22"/>
          <w:szCs w:val="22"/>
        </w:rPr>
        <w:t>The contract number; the order number(s), if applicable; supplier name; supplier unique entity identifier (if known); supplier Commercial and Government Entity (CAGE) code (if known); brand; model number (original equipment manufacturer number, manufacturer part number, or wholesaler number); item description; and any readily available information about mitigation actions undertaken or recommended.</w:t>
      </w:r>
    </w:p>
    <w:p w14:paraId="064198BF" w14:textId="57531B77" w:rsidR="009E5A45" w:rsidRPr="00B742EC" w:rsidRDefault="009E5A45" w:rsidP="002440E4">
      <w:pPr>
        <w:pStyle w:val="Default"/>
        <w:numPr>
          <w:ilvl w:val="0"/>
          <w:numId w:val="28"/>
        </w:numPr>
        <w:ind w:left="1440" w:hanging="360"/>
        <w:rPr>
          <w:sz w:val="22"/>
          <w:szCs w:val="22"/>
        </w:rPr>
      </w:pPr>
      <w:r w:rsidRPr="00B742EC">
        <w:rPr>
          <w:sz w:val="22"/>
          <w:szCs w:val="22"/>
        </w:rPr>
        <w:t xml:space="preserve">Within 10 business days of submitting the information in paragraph (d)(2)(i) of this clause: Any further available information about mitigation actions undertaken or </w:t>
      </w:r>
      <w:r w:rsidRPr="00B742EC">
        <w:rPr>
          <w:sz w:val="22"/>
          <w:szCs w:val="22"/>
        </w:rPr>
        <w:lastRenderedPageBreak/>
        <w:t>recommended. In addition, the Performer shall describe the efforts it undertook to prevent use or submission of covered telecommunications equipment or services, and any additional efforts that will be incorporated to prevent future use or submission of covered telecommunications equipment or services</w:t>
      </w:r>
      <w:r w:rsidR="002A11B3">
        <w:rPr>
          <w:sz w:val="22"/>
          <w:szCs w:val="22"/>
        </w:rPr>
        <w:t>.</w:t>
      </w:r>
      <w:r w:rsidRPr="00B742EC">
        <w:rPr>
          <w:sz w:val="22"/>
          <w:szCs w:val="22"/>
        </w:rPr>
        <w:t xml:space="preserve"> </w:t>
      </w:r>
    </w:p>
    <w:p w14:paraId="1D8D822C" w14:textId="77777777" w:rsidR="009E5A45" w:rsidRPr="00B742EC" w:rsidRDefault="009E5A45" w:rsidP="00B742EC">
      <w:pPr>
        <w:pStyle w:val="Default"/>
        <w:rPr>
          <w:sz w:val="22"/>
          <w:szCs w:val="22"/>
        </w:rPr>
      </w:pPr>
    </w:p>
    <w:p w14:paraId="7D76C213" w14:textId="2087DF8F" w:rsidR="009E5A45" w:rsidRPr="002440E4" w:rsidRDefault="009E5A45" w:rsidP="002440E4">
      <w:pPr>
        <w:pStyle w:val="Default"/>
        <w:numPr>
          <w:ilvl w:val="0"/>
          <w:numId w:val="27"/>
        </w:numPr>
        <w:rPr>
          <w:sz w:val="22"/>
          <w:szCs w:val="22"/>
        </w:rPr>
      </w:pPr>
      <w:r w:rsidRPr="00B742EC">
        <w:rPr>
          <w:sz w:val="22"/>
          <w:szCs w:val="22"/>
        </w:rPr>
        <w:t>Subcontracts. The Performer shall insert the substance of this clause, including this paragraph</w:t>
      </w:r>
      <w:r w:rsidR="002440E4">
        <w:rPr>
          <w:sz w:val="22"/>
          <w:szCs w:val="22"/>
        </w:rPr>
        <w:t xml:space="preserve"> </w:t>
      </w:r>
      <w:r w:rsidRPr="002440E4">
        <w:rPr>
          <w:sz w:val="22"/>
          <w:szCs w:val="22"/>
        </w:rPr>
        <w:t>(e) and excluding paragraph (b)(2), in all subcontracts and other contractual instruments, including subcontracts for the acquisition of commercial items.</w:t>
      </w:r>
    </w:p>
    <w:p w14:paraId="46C9F00F" w14:textId="77777777" w:rsidR="009E5A45" w:rsidRPr="00B742EC" w:rsidRDefault="009E5A45" w:rsidP="00B742EC">
      <w:pPr>
        <w:pStyle w:val="Default"/>
        <w:rPr>
          <w:b/>
          <w:bCs/>
          <w:sz w:val="22"/>
          <w:szCs w:val="22"/>
        </w:rPr>
      </w:pPr>
    </w:p>
    <w:p w14:paraId="1C78B9D8" w14:textId="00F15EAE" w:rsidR="009E5A45" w:rsidRPr="002440E4" w:rsidRDefault="009E5A45" w:rsidP="00B742EC">
      <w:pPr>
        <w:pStyle w:val="Default"/>
        <w:rPr>
          <w:b/>
          <w:bCs/>
          <w:sz w:val="28"/>
          <w:szCs w:val="28"/>
        </w:rPr>
      </w:pPr>
      <w:r w:rsidRPr="002440E4">
        <w:rPr>
          <w:b/>
          <w:bCs/>
          <w:sz w:val="28"/>
          <w:szCs w:val="28"/>
        </w:rPr>
        <w:t>ARTCILE XVIII: PROHIBITION OF BYTEDANCE COVERED APPLICATION</w:t>
      </w:r>
    </w:p>
    <w:p w14:paraId="5E7E546E" w14:textId="77777777" w:rsidR="009E5A45" w:rsidRPr="00B742EC" w:rsidRDefault="009E5A45" w:rsidP="00B742EC">
      <w:pPr>
        <w:pStyle w:val="Default"/>
        <w:rPr>
          <w:sz w:val="22"/>
          <w:szCs w:val="22"/>
        </w:rPr>
      </w:pPr>
    </w:p>
    <w:p w14:paraId="2F79EC4F" w14:textId="77777777" w:rsidR="009E5A45" w:rsidRPr="00B742EC" w:rsidRDefault="009E5A45" w:rsidP="002440E4">
      <w:pPr>
        <w:pStyle w:val="Default"/>
        <w:numPr>
          <w:ilvl w:val="0"/>
          <w:numId w:val="42"/>
        </w:numPr>
        <w:rPr>
          <w:sz w:val="22"/>
          <w:szCs w:val="22"/>
        </w:rPr>
      </w:pPr>
      <w:r w:rsidRPr="00B742EC">
        <w:rPr>
          <w:sz w:val="22"/>
          <w:szCs w:val="22"/>
        </w:rPr>
        <w:t xml:space="preserve">Definitions. As used in this Article— </w:t>
      </w:r>
    </w:p>
    <w:p w14:paraId="736B5F33" w14:textId="77777777" w:rsidR="009E5A45" w:rsidRPr="00B742EC" w:rsidRDefault="009E5A45" w:rsidP="00B742EC">
      <w:pPr>
        <w:pStyle w:val="Default"/>
        <w:ind w:left="720"/>
        <w:rPr>
          <w:sz w:val="22"/>
          <w:szCs w:val="22"/>
        </w:rPr>
      </w:pPr>
    </w:p>
    <w:p w14:paraId="793012D2" w14:textId="77777777" w:rsidR="009E5A45" w:rsidRPr="00B742EC" w:rsidRDefault="009E5A45" w:rsidP="00B742EC">
      <w:pPr>
        <w:pStyle w:val="Default"/>
        <w:ind w:left="360"/>
        <w:rPr>
          <w:sz w:val="22"/>
          <w:szCs w:val="22"/>
        </w:rPr>
      </w:pPr>
      <w:r w:rsidRPr="00B742EC">
        <w:rPr>
          <w:sz w:val="22"/>
          <w:szCs w:val="22"/>
        </w:rPr>
        <w:t xml:space="preserve">Covered application means the social networking service TikTok or any successor application or service developed or provided by ByteDance Limited or an entity owned by ByteDance Limited. </w:t>
      </w:r>
    </w:p>
    <w:p w14:paraId="444F06B0" w14:textId="77777777" w:rsidR="009E5A45" w:rsidRPr="00B742EC" w:rsidRDefault="009E5A45" w:rsidP="00B742EC">
      <w:pPr>
        <w:pStyle w:val="Default"/>
        <w:rPr>
          <w:sz w:val="22"/>
          <w:szCs w:val="22"/>
        </w:rPr>
      </w:pPr>
    </w:p>
    <w:p w14:paraId="26C06648" w14:textId="77777777" w:rsidR="009E5A45" w:rsidRPr="00B742EC" w:rsidRDefault="009E5A45" w:rsidP="00B742EC">
      <w:pPr>
        <w:pStyle w:val="Default"/>
        <w:ind w:firstLine="360"/>
        <w:rPr>
          <w:sz w:val="22"/>
          <w:szCs w:val="22"/>
        </w:rPr>
      </w:pPr>
      <w:r w:rsidRPr="00B742EC">
        <w:rPr>
          <w:sz w:val="22"/>
          <w:szCs w:val="22"/>
        </w:rPr>
        <w:t>Information technology, as defined in 40 U.S.C. 11101(6)—</w:t>
      </w:r>
    </w:p>
    <w:p w14:paraId="3E20918D" w14:textId="77777777" w:rsidR="009E5A45" w:rsidRPr="00B742EC" w:rsidRDefault="009E5A45" w:rsidP="00B742EC">
      <w:pPr>
        <w:pStyle w:val="Default"/>
        <w:ind w:firstLine="360"/>
        <w:rPr>
          <w:sz w:val="22"/>
          <w:szCs w:val="22"/>
        </w:rPr>
      </w:pPr>
    </w:p>
    <w:p w14:paraId="027CAD50" w14:textId="77777777" w:rsidR="009E5A45" w:rsidRPr="00B742EC" w:rsidRDefault="009E5A45" w:rsidP="002440E4">
      <w:pPr>
        <w:pStyle w:val="Default"/>
        <w:numPr>
          <w:ilvl w:val="0"/>
          <w:numId w:val="30"/>
        </w:numPr>
        <w:rPr>
          <w:sz w:val="22"/>
          <w:szCs w:val="22"/>
        </w:rPr>
      </w:pPr>
      <w:r w:rsidRPr="00B742EC">
        <w:rPr>
          <w:sz w:val="22"/>
          <w:szCs w:val="22"/>
        </w:rPr>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or performer under a contract or agreement with the executive agency that requires the use—</w:t>
      </w:r>
    </w:p>
    <w:p w14:paraId="0411766F" w14:textId="77777777" w:rsidR="009E5A45" w:rsidRPr="00B742EC" w:rsidRDefault="009E5A45" w:rsidP="00B742EC">
      <w:pPr>
        <w:pStyle w:val="Default"/>
        <w:rPr>
          <w:sz w:val="22"/>
          <w:szCs w:val="22"/>
        </w:rPr>
      </w:pPr>
    </w:p>
    <w:p w14:paraId="2CF945C9" w14:textId="77777777" w:rsidR="009E5A45" w:rsidRPr="00B742EC" w:rsidRDefault="009E5A45" w:rsidP="002440E4">
      <w:pPr>
        <w:pStyle w:val="Default"/>
        <w:numPr>
          <w:ilvl w:val="0"/>
          <w:numId w:val="31"/>
        </w:numPr>
        <w:rPr>
          <w:sz w:val="22"/>
          <w:szCs w:val="22"/>
        </w:rPr>
      </w:pPr>
      <w:r w:rsidRPr="00B742EC">
        <w:rPr>
          <w:sz w:val="22"/>
          <w:szCs w:val="22"/>
        </w:rPr>
        <w:t xml:space="preserve">Of that equipment; or </w:t>
      </w:r>
    </w:p>
    <w:p w14:paraId="71F70919" w14:textId="77777777" w:rsidR="009E5A45" w:rsidRPr="00B742EC" w:rsidRDefault="009E5A45" w:rsidP="00B742EC">
      <w:pPr>
        <w:pStyle w:val="Default"/>
        <w:rPr>
          <w:sz w:val="22"/>
          <w:szCs w:val="22"/>
        </w:rPr>
      </w:pPr>
    </w:p>
    <w:p w14:paraId="2D24F3EA" w14:textId="77777777" w:rsidR="009E5A45" w:rsidRPr="00B742EC" w:rsidRDefault="009E5A45" w:rsidP="002440E4">
      <w:pPr>
        <w:pStyle w:val="Default"/>
        <w:numPr>
          <w:ilvl w:val="0"/>
          <w:numId w:val="31"/>
        </w:numPr>
        <w:rPr>
          <w:sz w:val="22"/>
          <w:szCs w:val="22"/>
        </w:rPr>
      </w:pPr>
      <w:r w:rsidRPr="00B742EC">
        <w:rPr>
          <w:sz w:val="22"/>
          <w:szCs w:val="22"/>
        </w:rPr>
        <w:t>Of that equipment to a significant extent in the performance of a service or the furnishing of a product;</w:t>
      </w:r>
    </w:p>
    <w:p w14:paraId="7DAE228F" w14:textId="77777777" w:rsidR="009E5A45" w:rsidRPr="00B742EC" w:rsidRDefault="009E5A45" w:rsidP="00B742EC">
      <w:pPr>
        <w:pStyle w:val="ListParagraph"/>
        <w:rPr>
          <w:rFonts w:ascii="Times New Roman" w:hAnsi="Times New Roman" w:cs="Times New Roman"/>
          <w:sz w:val="22"/>
          <w:szCs w:val="22"/>
        </w:rPr>
      </w:pPr>
    </w:p>
    <w:p w14:paraId="1C70BDE4" w14:textId="77777777" w:rsidR="009E5A45" w:rsidRPr="00B742EC" w:rsidRDefault="009E5A45" w:rsidP="002440E4">
      <w:pPr>
        <w:pStyle w:val="Default"/>
        <w:numPr>
          <w:ilvl w:val="0"/>
          <w:numId w:val="30"/>
        </w:numPr>
        <w:rPr>
          <w:sz w:val="22"/>
          <w:szCs w:val="22"/>
        </w:rPr>
      </w:pPr>
      <w:r w:rsidRPr="00B742EC">
        <w:rPr>
          <w:sz w:val="22"/>
          <w:szCs w:val="22"/>
        </w:rPr>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2C3183B5" w14:textId="77777777" w:rsidR="009E5A45" w:rsidRPr="00B742EC" w:rsidRDefault="009E5A45" w:rsidP="00B742EC">
      <w:pPr>
        <w:pStyle w:val="Default"/>
        <w:rPr>
          <w:sz w:val="22"/>
          <w:szCs w:val="22"/>
        </w:rPr>
      </w:pPr>
    </w:p>
    <w:p w14:paraId="02969338" w14:textId="77777777" w:rsidR="009E5A45" w:rsidRPr="00B742EC" w:rsidRDefault="009E5A45" w:rsidP="002440E4">
      <w:pPr>
        <w:pStyle w:val="Default"/>
        <w:numPr>
          <w:ilvl w:val="0"/>
          <w:numId w:val="30"/>
        </w:numPr>
        <w:rPr>
          <w:sz w:val="22"/>
          <w:szCs w:val="22"/>
        </w:rPr>
      </w:pPr>
      <w:r w:rsidRPr="00B742EC">
        <w:rPr>
          <w:sz w:val="22"/>
          <w:szCs w:val="22"/>
        </w:rPr>
        <w:t>Does not include any equipment acquired by a Federal contractor or performer incidental to a Federal contract or agreement.</w:t>
      </w:r>
    </w:p>
    <w:p w14:paraId="659A845D" w14:textId="77777777" w:rsidR="009E5A45" w:rsidRPr="00B742EC" w:rsidRDefault="009E5A45" w:rsidP="00B742EC">
      <w:pPr>
        <w:pStyle w:val="ListParagraph"/>
        <w:rPr>
          <w:rFonts w:ascii="Times New Roman" w:hAnsi="Times New Roman" w:cs="Times New Roman"/>
          <w:sz w:val="22"/>
          <w:szCs w:val="22"/>
        </w:rPr>
      </w:pPr>
    </w:p>
    <w:p w14:paraId="73D4C664" w14:textId="77777777" w:rsidR="009E5A45" w:rsidRPr="00B742EC" w:rsidRDefault="009E5A45" w:rsidP="002440E4">
      <w:pPr>
        <w:pStyle w:val="Default"/>
        <w:numPr>
          <w:ilvl w:val="0"/>
          <w:numId w:val="29"/>
        </w:numPr>
        <w:rPr>
          <w:sz w:val="22"/>
          <w:szCs w:val="22"/>
        </w:rPr>
      </w:pPr>
      <w:r w:rsidRPr="00B742EC">
        <w:rPr>
          <w:sz w:val="22"/>
          <w:szCs w:val="22"/>
        </w:rPr>
        <w:t xml:space="preserve">Prohibition. Section 102 of Division R of the Consolidated Appropriations Act, 2023 (Pub. L. 117- 328), the No TikTok on Government Devices Act, and its implementing guidance under Office of Management and Budget (OMB) Memorandum M-23-13, dated February 27, 2023, “No TikTok on Government Devices” Implementation Guidance, collectively prohibit the </w:t>
      </w:r>
      <w:r w:rsidRPr="00B742EC">
        <w:rPr>
          <w:sz w:val="22"/>
          <w:szCs w:val="22"/>
        </w:rPr>
        <w:lastRenderedPageBreak/>
        <w:t>presence or use of a covered application on executive agency information technology, including certain equipment used by Federal contractors. The Performer is prohibited from having or using a covered application on any information technology owned or managed by the Government, or on any information technology used or provided by the Performer under this agreement, including equipment provided by the Performer’s employees; however, this prohibition does not apply if the Agreements Officer provides written notification to the Performer that an exception has been granted in accordance with OMB Memorandum M-23-13.</w:t>
      </w:r>
    </w:p>
    <w:p w14:paraId="44CBDCAB" w14:textId="77777777" w:rsidR="009E5A45" w:rsidRPr="00B742EC" w:rsidRDefault="009E5A45" w:rsidP="00B742EC">
      <w:pPr>
        <w:pStyle w:val="Default"/>
        <w:ind w:left="720"/>
        <w:rPr>
          <w:sz w:val="22"/>
          <w:szCs w:val="22"/>
        </w:rPr>
      </w:pPr>
    </w:p>
    <w:p w14:paraId="5BDD6D27" w14:textId="77777777" w:rsidR="009E5A45" w:rsidRPr="00B742EC" w:rsidRDefault="009E5A45" w:rsidP="002440E4">
      <w:pPr>
        <w:pStyle w:val="Default"/>
        <w:numPr>
          <w:ilvl w:val="0"/>
          <w:numId w:val="29"/>
        </w:numPr>
        <w:rPr>
          <w:sz w:val="22"/>
          <w:szCs w:val="22"/>
        </w:rPr>
      </w:pPr>
      <w:r w:rsidRPr="00B742EC">
        <w:rPr>
          <w:sz w:val="22"/>
          <w:szCs w:val="22"/>
        </w:rPr>
        <w:t>Subcontracts or Sub-agreements. The Performer shall insert the substance of this article, including this paragraph (c), in all subcontracts or sub-agreements, including subcontracts or sub-agreements for the acquisition of commercial products or commercial services.</w:t>
      </w:r>
    </w:p>
    <w:p w14:paraId="7CB9D19F" w14:textId="77777777" w:rsidR="006C5DD6" w:rsidRPr="002440E4" w:rsidRDefault="006C5DD6" w:rsidP="00B742EC">
      <w:pPr>
        <w:spacing w:before="262" w:line="244" w:lineRule="exact"/>
        <w:textAlignment w:val="baseline"/>
        <w:rPr>
          <w:rFonts w:ascii="Times New Roman" w:eastAsia="Times New Roman" w:hAnsi="Times New Roman" w:cs="Times New Roman"/>
          <w:b/>
          <w:color w:val="000000"/>
          <w:spacing w:val="3"/>
          <w:sz w:val="28"/>
          <w:szCs w:val="28"/>
        </w:rPr>
      </w:pPr>
      <w:r w:rsidRPr="002440E4">
        <w:rPr>
          <w:rFonts w:ascii="Times New Roman" w:eastAsia="Times New Roman" w:hAnsi="Times New Roman" w:cs="Times New Roman"/>
          <w:b/>
          <w:color w:val="000000"/>
          <w:spacing w:val="3"/>
          <w:sz w:val="28"/>
          <w:szCs w:val="28"/>
        </w:rPr>
        <w:t>ARTICLE XIX: DEFENSE PRIORITIES AND ALLOCATIONS SYSTEM (DPAS) RATING</w:t>
      </w:r>
    </w:p>
    <w:p w14:paraId="7FABBC64" w14:textId="77777777" w:rsidR="006C5DD6" w:rsidRPr="00B742EC" w:rsidRDefault="006C5DD6" w:rsidP="00B742EC">
      <w:pPr>
        <w:spacing w:before="253" w:line="254" w:lineRule="exact"/>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DPAS Ratings will be assigned for individual task orders. The modifications incorporating the task orders will clearly identify the rating for work associated with the particular task order.</w:t>
      </w:r>
    </w:p>
    <w:p w14:paraId="7A673D70" w14:textId="056D8811" w:rsidR="006C5DD6" w:rsidRPr="002440E4" w:rsidRDefault="006C5DD6" w:rsidP="00B742EC">
      <w:pPr>
        <w:tabs>
          <w:tab w:val="left" w:pos="2592"/>
        </w:tabs>
        <w:spacing w:before="257" w:line="244" w:lineRule="exact"/>
        <w:textAlignment w:val="baseline"/>
        <w:rPr>
          <w:rFonts w:ascii="Times New Roman" w:eastAsia="Times New Roman" w:hAnsi="Times New Roman" w:cs="Times New Roman"/>
          <w:b/>
          <w:color w:val="000000"/>
          <w:spacing w:val="-1"/>
        </w:rPr>
      </w:pPr>
      <w:r w:rsidRPr="002440E4">
        <w:rPr>
          <w:rFonts w:ascii="Times New Roman" w:eastAsia="Times New Roman" w:hAnsi="Times New Roman" w:cs="Times New Roman"/>
          <w:b/>
          <w:color w:val="000000"/>
          <w:spacing w:val="-1"/>
        </w:rPr>
        <w:t>ARTICLE XX: DUTY FREE ENTRY</w:t>
      </w:r>
    </w:p>
    <w:p w14:paraId="65ACEE4B" w14:textId="77777777" w:rsidR="006C5DD6" w:rsidRPr="00B742EC" w:rsidRDefault="006C5DD6" w:rsidP="00B742EC">
      <w:pPr>
        <w:spacing w:before="265" w:line="247" w:lineRule="exact"/>
        <w:textAlignment w:val="baseline"/>
        <w:rPr>
          <w:rFonts w:ascii="Times New Roman" w:eastAsia="Times New Roman" w:hAnsi="Times New Roman" w:cs="Times New Roman"/>
          <w:color w:val="000000"/>
          <w:sz w:val="22"/>
          <w:szCs w:val="22"/>
        </w:rPr>
      </w:pPr>
      <w:r w:rsidRPr="00B742EC">
        <w:rPr>
          <w:rFonts w:ascii="Times New Roman" w:eastAsia="Times New Roman" w:hAnsi="Times New Roman" w:cs="Times New Roman"/>
          <w:color w:val="000000"/>
          <w:sz w:val="22"/>
          <w:szCs w:val="22"/>
        </w:rPr>
        <w:t>The following DFARS clauses are incorporated by reference to this agreement:</w:t>
      </w:r>
    </w:p>
    <w:p w14:paraId="363E8FC9" w14:textId="77777777" w:rsidR="006C5DD6" w:rsidRPr="00B742EC" w:rsidRDefault="006C5DD6" w:rsidP="002440E4">
      <w:pPr>
        <w:numPr>
          <w:ilvl w:val="0"/>
          <w:numId w:val="32"/>
        </w:numPr>
        <w:tabs>
          <w:tab w:val="clear" w:pos="288"/>
          <w:tab w:val="left" w:pos="2160"/>
        </w:tabs>
        <w:spacing w:before="253" w:after="0" w:line="252" w:lineRule="exact"/>
        <w:ind w:left="2160" w:right="576" w:hanging="288"/>
        <w:textAlignment w:val="baseline"/>
        <w:rPr>
          <w:rFonts w:ascii="Times New Roman" w:eastAsia="Times New Roman" w:hAnsi="Times New Roman" w:cs="Times New Roman"/>
          <w:color w:val="000000"/>
          <w:sz w:val="22"/>
          <w:szCs w:val="22"/>
          <w:u w:val="single"/>
        </w:rPr>
      </w:pPr>
      <w:r w:rsidRPr="00B742EC">
        <w:rPr>
          <w:rFonts w:ascii="Times New Roman" w:eastAsia="Times New Roman" w:hAnsi="Times New Roman" w:cs="Times New Roman"/>
          <w:color w:val="000000"/>
          <w:sz w:val="22"/>
          <w:szCs w:val="22"/>
          <w:u w:val="single"/>
        </w:rPr>
        <w:t xml:space="preserve">DFARS 252.225-70001 Buy American and Balance of Payments Program – Basic (Feb 2024) </w:t>
      </w:r>
    </w:p>
    <w:p w14:paraId="191ED203" w14:textId="77777777" w:rsidR="006C5DD6" w:rsidRPr="00B742EC" w:rsidRDefault="006C5DD6" w:rsidP="002440E4">
      <w:pPr>
        <w:numPr>
          <w:ilvl w:val="0"/>
          <w:numId w:val="32"/>
        </w:numPr>
        <w:tabs>
          <w:tab w:val="clear" w:pos="288"/>
          <w:tab w:val="left" w:pos="2160"/>
        </w:tabs>
        <w:spacing w:before="260" w:after="0" w:line="252" w:lineRule="exact"/>
        <w:ind w:left="2160" w:right="648" w:hanging="288"/>
        <w:textAlignment w:val="baseline"/>
        <w:rPr>
          <w:rFonts w:ascii="Times New Roman" w:eastAsia="Times New Roman" w:hAnsi="Times New Roman" w:cs="Times New Roman"/>
          <w:color w:val="000000"/>
          <w:sz w:val="22"/>
          <w:szCs w:val="22"/>
          <w:u w:val="single"/>
        </w:rPr>
      </w:pPr>
      <w:r w:rsidRPr="00B742EC">
        <w:rPr>
          <w:rFonts w:ascii="Times New Roman" w:eastAsia="Times New Roman" w:hAnsi="Times New Roman" w:cs="Times New Roman"/>
          <w:color w:val="000000"/>
          <w:sz w:val="22"/>
          <w:szCs w:val="22"/>
          <w:u w:val="single"/>
        </w:rPr>
        <w:t xml:space="preserve">DFARS 252.225-7002 Qualifying Country Sources as Subcontractors (Mar 2022) </w:t>
      </w:r>
    </w:p>
    <w:p w14:paraId="4E6B7536" w14:textId="77777777" w:rsidR="006C5DD6" w:rsidRPr="00B742EC" w:rsidRDefault="006C5DD6" w:rsidP="002440E4">
      <w:pPr>
        <w:numPr>
          <w:ilvl w:val="0"/>
          <w:numId w:val="32"/>
        </w:numPr>
        <w:tabs>
          <w:tab w:val="clear" w:pos="288"/>
          <w:tab w:val="left" w:pos="2160"/>
        </w:tabs>
        <w:spacing w:before="252" w:after="0" w:line="252" w:lineRule="exact"/>
        <w:ind w:left="2160" w:hanging="288"/>
        <w:textAlignment w:val="baseline"/>
        <w:rPr>
          <w:rFonts w:ascii="Times New Roman" w:eastAsia="Times New Roman" w:hAnsi="Times New Roman" w:cs="Times New Roman"/>
          <w:color w:val="000000"/>
          <w:spacing w:val="-1"/>
          <w:sz w:val="22"/>
          <w:szCs w:val="22"/>
          <w:u w:val="single"/>
        </w:rPr>
      </w:pPr>
      <w:r w:rsidRPr="00B742EC">
        <w:rPr>
          <w:rFonts w:ascii="Times New Roman" w:eastAsia="Times New Roman" w:hAnsi="Times New Roman" w:cs="Times New Roman"/>
          <w:color w:val="000000"/>
          <w:spacing w:val="-1"/>
          <w:sz w:val="22"/>
          <w:szCs w:val="22"/>
          <w:u w:val="single"/>
        </w:rPr>
        <w:t xml:space="preserve">DFARS 252.225-7013 Duty Free Entry (Aug 2025) </w:t>
      </w:r>
    </w:p>
    <w:p w14:paraId="7141274F" w14:textId="77777777" w:rsidR="003340EE" w:rsidRPr="00B742EC" w:rsidRDefault="003340EE" w:rsidP="00B742EC">
      <w:pPr>
        <w:spacing w:before="247" w:line="253" w:lineRule="exact"/>
        <w:ind w:right="864"/>
        <w:textAlignment w:val="baseline"/>
        <w:rPr>
          <w:rFonts w:ascii="Times New Roman" w:eastAsia="Times New Roman" w:hAnsi="Times New Roman" w:cs="Times New Roman"/>
          <w:color w:val="000000"/>
          <w:sz w:val="22"/>
          <w:szCs w:val="22"/>
        </w:rPr>
      </w:pPr>
    </w:p>
    <w:sectPr w:rsidR="003340EE" w:rsidRPr="00B742EC" w:rsidSect="00C64BB1">
      <w:headerReference w:type="default" r:id="rId20"/>
      <w:footerReference w:type="default" r:id="rId21"/>
      <w:head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436B3" w14:textId="77777777" w:rsidR="000E2D22" w:rsidRDefault="000E2D22" w:rsidP="006478B3">
      <w:pPr>
        <w:spacing w:after="0" w:line="240" w:lineRule="auto"/>
      </w:pPr>
      <w:r>
        <w:separator/>
      </w:r>
    </w:p>
  </w:endnote>
  <w:endnote w:type="continuationSeparator" w:id="0">
    <w:p w14:paraId="42CC02DF" w14:textId="77777777" w:rsidR="000E2D22" w:rsidRDefault="000E2D22" w:rsidP="00647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2F137" w14:textId="59393FA9" w:rsidR="006478B3" w:rsidRPr="006478B3" w:rsidRDefault="006478B3">
    <w:pPr>
      <w:pStyle w:val="Footer"/>
      <w:jc w:val="center"/>
      <w:rPr>
        <w:rFonts w:ascii="Times New Roman" w:hAnsi="Times New Roman" w:cs="Times New Roman"/>
        <w:sz w:val="22"/>
        <w:szCs w:val="22"/>
      </w:rPr>
    </w:pPr>
    <w:r>
      <w:t xml:space="preserve"> </w:t>
    </w:r>
    <w:r w:rsidRPr="006478B3">
      <w:rPr>
        <w:rFonts w:ascii="Times New Roman" w:hAnsi="Times New Roman" w:cs="Times New Roman"/>
        <w:sz w:val="22"/>
        <w:szCs w:val="22"/>
      </w:rPr>
      <w:t xml:space="preserve">Page </w:t>
    </w:r>
    <w:sdt>
      <w:sdtPr>
        <w:rPr>
          <w:rFonts w:ascii="Times New Roman" w:hAnsi="Times New Roman" w:cs="Times New Roman"/>
          <w:sz w:val="22"/>
          <w:szCs w:val="22"/>
        </w:rPr>
        <w:id w:val="1464697234"/>
        <w:docPartObj>
          <w:docPartGallery w:val="Page Numbers (Bottom of Page)"/>
          <w:docPartUnique/>
        </w:docPartObj>
      </w:sdtPr>
      <w:sdtEndPr>
        <w:rPr>
          <w:noProof/>
        </w:rPr>
      </w:sdtEndPr>
      <w:sdtContent>
        <w:r w:rsidRPr="006478B3">
          <w:rPr>
            <w:rFonts w:ascii="Times New Roman" w:hAnsi="Times New Roman" w:cs="Times New Roman"/>
            <w:sz w:val="22"/>
            <w:szCs w:val="22"/>
          </w:rPr>
          <w:fldChar w:fldCharType="begin"/>
        </w:r>
        <w:r w:rsidRPr="006478B3">
          <w:rPr>
            <w:rFonts w:ascii="Times New Roman" w:hAnsi="Times New Roman" w:cs="Times New Roman"/>
            <w:sz w:val="22"/>
            <w:szCs w:val="22"/>
          </w:rPr>
          <w:instrText xml:space="preserve"> PAGE   \* MERGEFORMAT </w:instrText>
        </w:r>
        <w:r w:rsidRPr="006478B3">
          <w:rPr>
            <w:rFonts w:ascii="Times New Roman" w:hAnsi="Times New Roman" w:cs="Times New Roman"/>
            <w:sz w:val="22"/>
            <w:szCs w:val="22"/>
          </w:rPr>
          <w:fldChar w:fldCharType="separate"/>
        </w:r>
        <w:r w:rsidRPr="006478B3">
          <w:rPr>
            <w:rFonts w:ascii="Times New Roman" w:hAnsi="Times New Roman" w:cs="Times New Roman"/>
            <w:noProof/>
            <w:sz w:val="22"/>
            <w:szCs w:val="22"/>
          </w:rPr>
          <w:t>2</w:t>
        </w:r>
        <w:r w:rsidRPr="006478B3">
          <w:rPr>
            <w:rFonts w:ascii="Times New Roman" w:hAnsi="Times New Roman" w:cs="Times New Roman"/>
            <w:noProof/>
            <w:sz w:val="22"/>
            <w:szCs w:val="22"/>
          </w:rPr>
          <w:fldChar w:fldCharType="end"/>
        </w:r>
        <w:r w:rsidRPr="006478B3">
          <w:rPr>
            <w:rFonts w:ascii="Times New Roman" w:hAnsi="Times New Roman" w:cs="Times New Roman"/>
            <w:noProof/>
            <w:sz w:val="22"/>
            <w:szCs w:val="22"/>
          </w:rPr>
          <w:t xml:space="preserve"> of </w:t>
        </w:r>
        <w:r w:rsidR="00F93AE5">
          <w:rPr>
            <w:rFonts w:ascii="Times New Roman" w:hAnsi="Times New Roman" w:cs="Times New Roman"/>
            <w:noProof/>
            <w:sz w:val="22"/>
            <w:szCs w:val="22"/>
          </w:rPr>
          <w:fldChar w:fldCharType="begin"/>
        </w:r>
        <w:r w:rsidR="00F93AE5">
          <w:rPr>
            <w:rFonts w:ascii="Times New Roman" w:hAnsi="Times New Roman" w:cs="Times New Roman"/>
            <w:noProof/>
            <w:sz w:val="22"/>
            <w:szCs w:val="22"/>
          </w:rPr>
          <w:instrText xml:space="preserve"> NUMPAGES  \# "0" \* Arabic  \* MERGEFORMAT </w:instrText>
        </w:r>
        <w:r w:rsidR="00F93AE5">
          <w:rPr>
            <w:rFonts w:ascii="Times New Roman" w:hAnsi="Times New Roman" w:cs="Times New Roman"/>
            <w:noProof/>
            <w:sz w:val="22"/>
            <w:szCs w:val="22"/>
          </w:rPr>
          <w:fldChar w:fldCharType="separate"/>
        </w:r>
        <w:r w:rsidR="00F93AE5">
          <w:rPr>
            <w:rFonts w:ascii="Times New Roman" w:hAnsi="Times New Roman" w:cs="Times New Roman"/>
            <w:noProof/>
            <w:sz w:val="22"/>
            <w:szCs w:val="22"/>
          </w:rPr>
          <w:t>28</w:t>
        </w:r>
        <w:r w:rsidR="00F93AE5">
          <w:rPr>
            <w:rFonts w:ascii="Times New Roman" w:hAnsi="Times New Roman" w:cs="Times New Roman"/>
            <w:noProof/>
            <w:sz w:val="22"/>
            <w:szCs w:val="22"/>
          </w:rPr>
          <w:fldChar w:fldCharType="end"/>
        </w:r>
      </w:sdtContent>
    </w:sdt>
  </w:p>
  <w:p w14:paraId="617E3F88" w14:textId="3570C784" w:rsidR="006478B3" w:rsidRPr="006478B3" w:rsidRDefault="006478B3" w:rsidP="006478B3">
    <w:pPr>
      <w:pStyle w:val="Footer"/>
      <w:jc w:val="center"/>
      <w:rPr>
        <w:rFonts w:ascii="Times New Roman" w:hAnsi="Times New Roman" w:cs="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5AFD2" w14:textId="77777777" w:rsidR="000E2D22" w:rsidRDefault="000E2D22" w:rsidP="006478B3">
      <w:pPr>
        <w:spacing w:after="0" w:line="240" w:lineRule="auto"/>
      </w:pPr>
      <w:r>
        <w:separator/>
      </w:r>
    </w:p>
  </w:footnote>
  <w:footnote w:type="continuationSeparator" w:id="0">
    <w:p w14:paraId="1C5BB774" w14:textId="77777777" w:rsidR="000E2D22" w:rsidRDefault="000E2D22" w:rsidP="00647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D4C3" w14:textId="6ED9214C" w:rsidR="006478B3" w:rsidRPr="00B742EC" w:rsidRDefault="006478B3">
    <w:pPr>
      <w:pStyle w:val="Header"/>
      <w:rPr>
        <w:sz w:val="22"/>
        <w:szCs w:val="22"/>
      </w:rPr>
    </w:pPr>
    <w:r>
      <w:rPr>
        <w:rFonts w:ascii="Helvetica" w:hAnsi="Helvetica"/>
        <w:noProof/>
      </w:rPr>
      <w:drawing>
        <wp:inline distT="0" distB="0" distL="0" distR="0" wp14:anchorId="5EBCC0D6" wp14:editId="373AEDA4">
          <wp:extent cx="1605915" cy="238760"/>
          <wp:effectExtent l="0" t="0" r="0" b="0"/>
          <wp:docPr id="1070752872" name="Picture 1070752872"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110" r="-110"/>
                  <a:stretch>
                    <a:fillRect/>
                  </a:stretch>
                </pic:blipFill>
                <pic:spPr bwMode="auto">
                  <a:xfrm>
                    <a:off x="0" y="0"/>
                    <a:ext cx="1605915" cy="238760"/>
                  </a:xfrm>
                  <a:prstGeom prst="rect">
                    <a:avLst/>
                  </a:prstGeom>
                  <a:noFill/>
                  <a:ln>
                    <a:noFill/>
                  </a:ln>
                </pic:spPr>
              </pic:pic>
            </a:graphicData>
          </a:graphic>
        </wp:inline>
      </w:drawing>
    </w:r>
  </w:p>
  <w:p w14:paraId="5840C040" w14:textId="0C5D17BC" w:rsidR="006478B3" w:rsidRPr="00B742EC" w:rsidRDefault="00CB0D24" w:rsidP="006478B3">
    <w:pPr>
      <w:pStyle w:val="Header"/>
      <w:jc w:val="right"/>
      <w:rPr>
        <w:rFonts w:ascii="Times New Roman" w:hAnsi="Times New Roman" w:cs="Times New Roman"/>
        <w:b/>
        <w:bCs/>
        <w:sz w:val="22"/>
        <w:szCs w:val="22"/>
      </w:rPr>
    </w:pPr>
    <w:r>
      <w:rPr>
        <w:rFonts w:ascii="Times New Roman" w:hAnsi="Times New Roman" w:cs="Times New Roman"/>
        <w:b/>
        <w:bCs/>
        <w:sz w:val="22"/>
        <w:szCs w:val="22"/>
      </w:rPr>
      <w:t>9/15/2026</w:t>
    </w:r>
  </w:p>
  <w:p w14:paraId="471C3296" w14:textId="77777777" w:rsidR="006478B3" w:rsidRPr="00B742EC" w:rsidRDefault="006478B3" w:rsidP="006478B3">
    <w:pPr>
      <w:pStyle w:val="Header"/>
      <w:rPr>
        <w:rFonts w:ascii="Times New Roman" w:hAnsi="Times New Roman" w:cs="Times New Roman"/>
        <w:b/>
        <w:bCs/>
        <w:sz w:val="22"/>
        <w:szCs w:val="22"/>
      </w:rPr>
    </w:pPr>
  </w:p>
  <w:p w14:paraId="1FCD8E71" w14:textId="77777777" w:rsidR="006478B3" w:rsidRPr="00B742EC" w:rsidRDefault="006478B3" w:rsidP="006478B3">
    <w:pPr>
      <w:pStyle w:val="Header"/>
      <w:rPr>
        <w:rFonts w:ascii="Times New Roman" w:hAnsi="Times New Roman" w:cs="Times New Roman"/>
        <w:b/>
        <w:bCs/>
        <w:sz w:val="22"/>
        <w:szCs w:val="22"/>
      </w:rPr>
    </w:pPr>
  </w:p>
  <w:p w14:paraId="2BDE58BF" w14:textId="6A643659" w:rsidR="006478B3" w:rsidRPr="00B742EC" w:rsidRDefault="006478B3" w:rsidP="006478B3">
    <w:pPr>
      <w:pStyle w:val="Header"/>
      <w:jc w:val="center"/>
      <w:rPr>
        <w:rFonts w:ascii="Times New Roman" w:hAnsi="Times New Roman" w:cs="Times New Roman"/>
        <w:b/>
        <w:bCs/>
        <w:sz w:val="22"/>
        <w:szCs w:val="22"/>
      </w:rPr>
    </w:pPr>
    <w:r w:rsidRPr="00B742EC">
      <w:rPr>
        <w:rFonts w:ascii="Times New Roman" w:hAnsi="Times New Roman" w:cs="Times New Roman"/>
        <w:b/>
        <w:bCs/>
        <w:sz w:val="22"/>
        <w:szCs w:val="22"/>
      </w:rPr>
      <w:t xml:space="preserve">Document No. </w:t>
    </w:r>
    <w:r w:rsidR="004A2DD1">
      <w:rPr>
        <w:rFonts w:ascii="Times New Roman" w:hAnsi="Times New Roman" w:cs="Times New Roman"/>
        <w:b/>
        <w:bCs/>
        <w:sz w:val="22"/>
        <w:szCs w:val="22"/>
      </w:rPr>
      <w:t>NS115</w:t>
    </w:r>
    <w:r w:rsidRPr="00B742EC">
      <w:rPr>
        <w:rFonts w:ascii="Times New Roman" w:hAnsi="Times New Roman" w:cs="Times New Roman"/>
        <w:b/>
        <w:bCs/>
        <w:sz w:val="22"/>
        <w:szCs w:val="22"/>
      </w:rPr>
      <w:t>, Rev. 0</w:t>
    </w:r>
  </w:p>
  <w:p w14:paraId="0BFF6D1C" w14:textId="77777777" w:rsidR="006478B3" w:rsidRPr="00B742EC" w:rsidRDefault="006478B3" w:rsidP="006478B3">
    <w:pPr>
      <w:pStyle w:val="Header"/>
      <w:jc w:val="center"/>
      <w:rPr>
        <w:rFonts w:ascii="Times New Roman" w:hAnsi="Times New Roman" w:cs="Times New Roman"/>
        <w:b/>
        <w:bCs/>
        <w:sz w:val="22"/>
        <w:szCs w:val="22"/>
      </w:rPr>
    </w:pPr>
  </w:p>
  <w:p w14:paraId="610976DA" w14:textId="77777777" w:rsidR="006478B3" w:rsidRPr="00B742EC" w:rsidRDefault="006478B3" w:rsidP="006478B3">
    <w:pPr>
      <w:pStyle w:val="Header"/>
      <w:jc w:val="center"/>
      <w:rPr>
        <w:rFonts w:ascii="Times New Roman" w:hAnsi="Times New Roman" w:cs="Times New Roman"/>
        <w:b/>
        <w:bCs/>
        <w:sz w:val="22"/>
        <w:szCs w:val="22"/>
      </w:rPr>
    </w:pPr>
    <w:r w:rsidRPr="00B742EC">
      <w:rPr>
        <w:rFonts w:ascii="Times New Roman" w:hAnsi="Times New Roman" w:cs="Times New Roman"/>
        <w:b/>
        <w:bCs/>
        <w:sz w:val="22"/>
        <w:szCs w:val="22"/>
      </w:rPr>
      <w:t>Flow-Downs for ARGUS TO2, Contract No. FA24012690017</w:t>
    </w:r>
  </w:p>
  <w:p w14:paraId="4321856D" w14:textId="77777777" w:rsidR="006478B3" w:rsidRPr="00B742EC" w:rsidRDefault="006478B3" w:rsidP="006478B3">
    <w:pPr>
      <w:pStyle w:val="Header"/>
      <w:rPr>
        <w:rFonts w:ascii="Times New Roman" w:hAnsi="Times New Roman" w:cs="Times New Roman"/>
        <w:b/>
        <w:bCs/>
        <w:sz w:val="22"/>
        <w:szCs w:val="22"/>
      </w:rPr>
    </w:pPr>
  </w:p>
  <w:p w14:paraId="48400A77" w14:textId="77777777" w:rsidR="00B742EC" w:rsidRPr="00B742EC" w:rsidRDefault="00B742EC" w:rsidP="00B742EC">
    <w:pPr>
      <w:pStyle w:val="Header"/>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3164D" w14:textId="3F647C78" w:rsidR="006478B3" w:rsidRDefault="006478B3" w:rsidP="006478B3">
    <w:pPr>
      <w:pStyle w:val="Header"/>
      <w:rPr>
        <w:rFonts w:ascii="Times New Roman" w:hAnsi="Times New Roman" w:cs="Times New Roman"/>
        <w:b/>
        <w:bCs/>
        <w:sz w:val="28"/>
        <w:szCs w:val="28"/>
      </w:rPr>
    </w:pPr>
    <w:r>
      <w:rPr>
        <w:rFonts w:ascii="Helvetica" w:hAnsi="Helvetica"/>
        <w:noProof/>
      </w:rPr>
      <w:drawing>
        <wp:inline distT="0" distB="0" distL="0" distR="0" wp14:anchorId="0D07D719" wp14:editId="00D382D9">
          <wp:extent cx="1605915" cy="238760"/>
          <wp:effectExtent l="0" t="0" r="0" b="0"/>
          <wp:docPr id="1210454441" name="Picture 121045444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110" r="-110"/>
                  <a:stretch>
                    <a:fillRect/>
                  </a:stretch>
                </pic:blipFill>
                <pic:spPr bwMode="auto">
                  <a:xfrm>
                    <a:off x="0" y="0"/>
                    <a:ext cx="1605915" cy="238760"/>
                  </a:xfrm>
                  <a:prstGeom prst="rect">
                    <a:avLst/>
                  </a:prstGeom>
                  <a:noFill/>
                  <a:ln>
                    <a:noFill/>
                  </a:ln>
                </pic:spPr>
              </pic:pic>
            </a:graphicData>
          </a:graphic>
        </wp:inline>
      </w:drawing>
    </w:r>
  </w:p>
  <w:p w14:paraId="0E3BA81F" w14:textId="10BFFE83" w:rsidR="006478B3" w:rsidRPr="006478B3" w:rsidRDefault="006478B3" w:rsidP="006478B3">
    <w:pPr>
      <w:pStyle w:val="Header"/>
      <w:jc w:val="right"/>
      <w:rPr>
        <w:rFonts w:ascii="Times New Roman" w:hAnsi="Times New Roman" w:cs="Times New Roman"/>
        <w:b/>
        <w:bCs/>
      </w:rPr>
    </w:pPr>
    <w:r w:rsidRPr="006478B3">
      <w:rPr>
        <w:rFonts w:ascii="Times New Roman" w:hAnsi="Times New Roman" w:cs="Times New Roman"/>
        <w:b/>
        <w:bCs/>
      </w:rPr>
      <w:t>6/5/2026</w:t>
    </w:r>
  </w:p>
  <w:p w14:paraId="21AD6888" w14:textId="77777777" w:rsidR="006478B3" w:rsidRPr="006478B3" w:rsidRDefault="006478B3" w:rsidP="006478B3">
    <w:pPr>
      <w:pStyle w:val="Header"/>
      <w:rPr>
        <w:rFonts w:ascii="Times New Roman" w:hAnsi="Times New Roman" w:cs="Times New Roman"/>
        <w:b/>
        <w:bCs/>
      </w:rPr>
    </w:pPr>
  </w:p>
  <w:p w14:paraId="148FF6E3" w14:textId="77777777" w:rsidR="006478B3" w:rsidRPr="006478B3" w:rsidRDefault="006478B3" w:rsidP="006478B3">
    <w:pPr>
      <w:pStyle w:val="Header"/>
      <w:rPr>
        <w:rFonts w:ascii="Times New Roman" w:hAnsi="Times New Roman" w:cs="Times New Roman"/>
        <w:b/>
        <w:bCs/>
      </w:rPr>
    </w:pPr>
  </w:p>
  <w:p w14:paraId="71FF0EE5" w14:textId="5485361F" w:rsidR="006478B3" w:rsidRPr="006478B3" w:rsidRDefault="006478B3" w:rsidP="006478B3">
    <w:pPr>
      <w:pStyle w:val="Header"/>
      <w:jc w:val="center"/>
      <w:rPr>
        <w:rFonts w:ascii="Times New Roman" w:hAnsi="Times New Roman" w:cs="Times New Roman"/>
        <w:b/>
        <w:bCs/>
      </w:rPr>
    </w:pPr>
    <w:r w:rsidRPr="006478B3">
      <w:rPr>
        <w:rFonts w:ascii="Times New Roman" w:hAnsi="Times New Roman" w:cs="Times New Roman"/>
        <w:b/>
        <w:bCs/>
      </w:rPr>
      <w:t xml:space="preserve">Document No. </w:t>
    </w:r>
    <w:r>
      <w:rPr>
        <w:rFonts w:ascii="Times New Roman" w:hAnsi="Times New Roman" w:cs="Times New Roman"/>
        <w:b/>
        <w:bCs/>
      </w:rPr>
      <w:t>TBD</w:t>
    </w:r>
    <w:r w:rsidRPr="006478B3">
      <w:rPr>
        <w:rFonts w:ascii="Times New Roman" w:hAnsi="Times New Roman" w:cs="Times New Roman"/>
        <w:b/>
        <w:bCs/>
      </w:rPr>
      <w:t>, Rev. 0</w:t>
    </w:r>
  </w:p>
  <w:p w14:paraId="60EB5C61" w14:textId="77777777" w:rsidR="006478B3" w:rsidRPr="006478B3" w:rsidRDefault="006478B3" w:rsidP="006478B3">
    <w:pPr>
      <w:pStyle w:val="Header"/>
      <w:jc w:val="center"/>
      <w:rPr>
        <w:rFonts w:ascii="Times New Roman" w:hAnsi="Times New Roman" w:cs="Times New Roman"/>
        <w:b/>
        <w:bCs/>
      </w:rPr>
    </w:pPr>
  </w:p>
  <w:p w14:paraId="184F4BFF" w14:textId="6B8A3FC6" w:rsidR="006478B3" w:rsidRPr="006478B3" w:rsidRDefault="006478B3" w:rsidP="006478B3">
    <w:pPr>
      <w:pStyle w:val="Header"/>
      <w:jc w:val="center"/>
      <w:rPr>
        <w:rFonts w:ascii="Times New Roman" w:hAnsi="Times New Roman" w:cs="Times New Roman"/>
        <w:b/>
        <w:bCs/>
      </w:rPr>
    </w:pPr>
    <w:r w:rsidRPr="006478B3">
      <w:rPr>
        <w:rFonts w:ascii="Times New Roman" w:hAnsi="Times New Roman" w:cs="Times New Roman"/>
        <w:b/>
        <w:bCs/>
      </w:rPr>
      <w:t>Flow-Downs for ARGUS TO2, Contract No. FA24012690017</w:t>
    </w:r>
  </w:p>
  <w:p w14:paraId="223222B1" w14:textId="77777777" w:rsidR="006478B3" w:rsidRPr="006478B3" w:rsidRDefault="006478B3" w:rsidP="006478B3">
    <w:pPr>
      <w:pStyle w:val="Header"/>
      <w:rPr>
        <w:rFonts w:ascii="Times New Roman" w:hAnsi="Times New Roman" w:cs="Times New Roman"/>
        <w:b/>
        <w:bCs/>
      </w:rPr>
    </w:pPr>
  </w:p>
  <w:p w14:paraId="3B22C9E8" w14:textId="759AC2C5" w:rsidR="006478B3" w:rsidRPr="006478B3" w:rsidRDefault="006478B3" w:rsidP="006478B3">
    <w:pPr>
      <w:pStyle w:val="Header"/>
      <w:rPr>
        <w:u w:val="single"/>
      </w:rPr>
    </w:pPr>
    <w:r w:rsidRPr="006478B3">
      <w:rPr>
        <w:rFonts w:ascii="Times New Roman" w:hAnsi="Times New Roman" w:cs="Times New Roman"/>
        <w:b/>
        <w:bCs/>
        <w:u w:val="single"/>
      </w:rPr>
      <w:t>LOCKHEED MARTIN HAS NOT YET RECEIVED A DEFINITIVE AMENDMENT FOR THE ARGUS</w:t>
    </w:r>
    <w:r>
      <w:rPr>
        <w:rFonts w:ascii="Times New Roman" w:hAnsi="Times New Roman" w:cs="Times New Roman"/>
        <w:b/>
        <w:bCs/>
        <w:u w:val="single"/>
      </w:rPr>
      <w:t xml:space="preserve"> TASK ORDER #2</w:t>
    </w:r>
    <w:r w:rsidRPr="006478B3">
      <w:rPr>
        <w:rFonts w:ascii="Times New Roman" w:hAnsi="Times New Roman" w:cs="Times New Roman"/>
        <w:b/>
        <w:bCs/>
        <w:u w:val="single"/>
      </w:rPr>
      <w:t>; THEREFORE, THIS IS A PRELIMINARY CONTRACT FLOW-DOWN DOCUMENT. CLAUSES MAY BE ADDED TO THIS DOCUMENT UPON LOCKHEED MARTIN’S NEGOTIATIONS OF A DEFINITIVE AMENDMENT.</w:t>
    </w:r>
  </w:p>
  <w:p w14:paraId="778F6A98" w14:textId="77777777" w:rsidR="006478B3" w:rsidRDefault="006478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23E4"/>
    <w:multiLevelType w:val="hybridMultilevel"/>
    <w:tmpl w:val="76F65BAE"/>
    <w:lvl w:ilvl="0" w:tplc="AF027632">
      <w:start w:val="1"/>
      <w:numFmt w:val="upperLetter"/>
      <w:lvlText w:val="%1."/>
      <w:lvlJc w:val="left"/>
      <w:pPr>
        <w:ind w:left="432" w:hanging="360"/>
      </w:pPr>
      <w:rPr>
        <w:rFonts w:ascii="Times New Roman" w:hAnsi="Times New Roman" w:cs="Times New Roman" w:hint="default"/>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 w15:restartNumberingAfterBreak="0">
    <w:nsid w:val="022E5D23"/>
    <w:multiLevelType w:val="multilevel"/>
    <w:tmpl w:val="B538CD80"/>
    <w:lvl w:ilvl="0">
      <w:start w:val="1"/>
      <w:numFmt w:val="lowerRoman"/>
      <w:lvlText w:val="(%1)"/>
      <w:lvlJc w:val="left"/>
      <w:pPr>
        <w:tabs>
          <w:tab w:val="left" w:pos="36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2A1D28"/>
    <w:multiLevelType w:val="multilevel"/>
    <w:tmpl w:val="5798C3F4"/>
    <w:lvl w:ilvl="0">
      <w:start w:val="1"/>
      <w:numFmt w:val="decimal"/>
      <w:lvlText w:val="%1."/>
      <w:lvlJc w:val="left"/>
      <w:pPr>
        <w:tabs>
          <w:tab w:val="left" w:pos="216"/>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2515E0"/>
    <w:multiLevelType w:val="multilevel"/>
    <w:tmpl w:val="49A00E12"/>
    <w:lvl w:ilvl="0">
      <w:start w:val="1"/>
      <w:numFmt w:val="lowerRoman"/>
      <w:lvlText w:val="%1."/>
      <w:lvlJc w:val="left"/>
      <w:pPr>
        <w:tabs>
          <w:tab w:val="left" w:pos="1080"/>
        </w:tabs>
      </w:pPr>
      <w:rPr>
        <w:rFonts w:ascii="Times New Roman" w:eastAsia="Times New Roman" w:hAnsi="Times New Roman" w:cs="Times New Roman"/>
        <w:color w:val="000000"/>
        <w:spacing w:val="0"/>
        <w:w w:val="100"/>
        <w:sz w:val="22"/>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D30B40"/>
    <w:multiLevelType w:val="hybridMultilevel"/>
    <w:tmpl w:val="A96060E2"/>
    <w:lvl w:ilvl="0" w:tplc="C4A2EF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C498C"/>
    <w:multiLevelType w:val="multilevel"/>
    <w:tmpl w:val="83A6DA6C"/>
    <w:lvl w:ilvl="0">
      <w:start w:val="1"/>
      <w:numFmt w:val="upperLetter"/>
      <w:lvlText w:val="%1."/>
      <w:lvlJc w:val="left"/>
      <w:pPr>
        <w:tabs>
          <w:tab w:val="left" w:pos="792"/>
        </w:tabs>
      </w:pPr>
      <w:rPr>
        <w:rFonts w:ascii="Times New Roman" w:eastAsia="Times New Roman" w:hAnsi="Times New Roman"/>
        <w:b/>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ED01DE"/>
    <w:multiLevelType w:val="multilevel"/>
    <w:tmpl w:val="8188A38A"/>
    <w:lvl w:ilvl="0">
      <w:start w:val="1"/>
      <w:numFmt w:val="lowerRoman"/>
      <w:lvlText w:val="%1."/>
      <w:lvlJc w:val="left"/>
      <w:pPr>
        <w:tabs>
          <w:tab w:val="left" w:pos="36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77201A"/>
    <w:multiLevelType w:val="hybridMultilevel"/>
    <w:tmpl w:val="1722BC2C"/>
    <w:lvl w:ilvl="0" w:tplc="384039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B001AD"/>
    <w:multiLevelType w:val="hybridMultilevel"/>
    <w:tmpl w:val="63C4D9D8"/>
    <w:lvl w:ilvl="0" w:tplc="68F886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1D4A56"/>
    <w:multiLevelType w:val="multilevel"/>
    <w:tmpl w:val="1E20F168"/>
    <w:lvl w:ilvl="0">
      <w:start w:val="1"/>
      <w:numFmt w:val="decimal"/>
      <w:lvlText w:val="%1."/>
      <w:lvlJc w:val="left"/>
      <w:pPr>
        <w:tabs>
          <w:tab w:val="left" w:pos="288"/>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271CED"/>
    <w:multiLevelType w:val="multilevel"/>
    <w:tmpl w:val="F3E64132"/>
    <w:lvl w:ilvl="0">
      <w:start w:val="1"/>
      <w:numFmt w:val="lowerLetter"/>
      <w:lvlText w:val="%1."/>
      <w:lvlJc w:val="left"/>
      <w:pPr>
        <w:tabs>
          <w:tab w:val="left" w:pos="288"/>
        </w:tabs>
      </w:pPr>
      <w:rPr>
        <w:rFonts w:ascii="Times New Roman" w:eastAsia="Times New Roman" w:hAnsi="Times New Roman"/>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2B5F15"/>
    <w:multiLevelType w:val="hybridMultilevel"/>
    <w:tmpl w:val="1722BC2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AF41AB4"/>
    <w:multiLevelType w:val="hybridMultilevel"/>
    <w:tmpl w:val="A6E891B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0060DD"/>
    <w:multiLevelType w:val="hybridMultilevel"/>
    <w:tmpl w:val="9D1E1978"/>
    <w:lvl w:ilvl="0" w:tplc="8B04B87A">
      <w:start w:val="1"/>
      <w:numFmt w:val="lowerRoman"/>
      <w:lvlText w:val="(%1)"/>
      <w:lvlJc w:val="left"/>
      <w:pPr>
        <w:ind w:left="1440" w:hanging="720"/>
      </w:pPr>
      <w:rPr>
        <w:rFonts w:ascii="Times New Roman" w:hAnsi="Times New Roman" w:hint="default"/>
        <w:sz w:val="22"/>
      </w:rPr>
    </w:lvl>
    <w:lvl w:ilvl="1" w:tplc="9110816E">
      <w:start w:val="1"/>
      <w:numFmt w:val="upperLetter"/>
      <w:lvlText w:val="%2."/>
      <w:lvlJc w:val="left"/>
      <w:pPr>
        <w:ind w:left="1800" w:hanging="360"/>
      </w:pPr>
      <w:rPr>
        <w:rFonts w:ascii="Times New Roman" w:hAnsi="Times New Roman" w:hint="default"/>
        <w:sz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662963"/>
    <w:multiLevelType w:val="multilevel"/>
    <w:tmpl w:val="F1665C92"/>
    <w:lvl w:ilvl="0">
      <w:start w:val="2"/>
      <w:numFmt w:val="decimal"/>
      <w:lvlText w:val="%1."/>
      <w:lvlJc w:val="left"/>
      <w:pPr>
        <w:tabs>
          <w:tab w:val="left" w:pos="432"/>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4F7C6E"/>
    <w:multiLevelType w:val="hybridMultilevel"/>
    <w:tmpl w:val="6D9212EC"/>
    <w:lvl w:ilvl="0" w:tplc="997833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406B40"/>
    <w:multiLevelType w:val="multilevel"/>
    <w:tmpl w:val="A71C5F3E"/>
    <w:lvl w:ilvl="0">
      <w:start w:val="1"/>
      <w:numFmt w:val="decimal"/>
      <w:lvlText w:val="%1."/>
      <w:lvlJc w:val="left"/>
      <w:pPr>
        <w:tabs>
          <w:tab w:val="left" w:pos="288"/>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8FE17F5"/>
    <w:multiLevelType w:val="hybridMultilevel"/>
    <w:tmpl w:val="B7305A80"/>
    <w:lvl w:ilvl="0" w:tplc="531E000A">
      <w:start w:val="1"/>
      <w:numFmt w:val="lowerRoman"/>
      <w:lvlText w:val="(%1)"/>
      <w:lvlJc w:val="left"/>
      <w:pPr>
        <w:ind w:left="1440" w:hanging="720"/>
      </w:pPr>
      <w:rPr>
        <w:rFonts w:ascii="Times New Roman" w:hAnsi="Times New Roman"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D452DAA"/>
    <w:multiLevelType w:val="hybridMultilevel"/>
    <w:tmpl w:val="25081B8C"/>
    <w:lvl w:ilvl="0" w:tplc="79D4557E">
      <w:start w:val="1"/>
      <w:numFmt w:val="lowerRoman"/>
      <w:lvlText w:val="(%1)"/>
      <w:lvlJc w:val="left"/>
      <w:pPr>
        <w:ind w:left="1440" w:hanging="720"/>
      </w:pPr>
      <w:rPr>
        <w:rFonts w:ascii="Times New Roman" w:hAnsi="Times New Roman"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C207EB"/>
    <w:multiLevelType w:val="hybridMultilevel"/>
    <w:tmpl w:val="1722BC2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1A62F72"/>
    <w:multiLevelType w:val="multilevel"/>
    <w:tmpl w:val="C69CD702"/>
    <w:lvl w:ilvl="0">
      <w:start w:val="1"/>
      <w:numFmt w:val="decimal"/>
      <w:lvlText w:val="%1."/>
      <w:lvlJc w:val="left"/>
      <w:pPr>
        <w:tabs>
          <w:tab w:val="left" w:pos="36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CD7F30"/>
    <w:multiLevelType w:val="multilevel"/>
    <w:tmpl w:val="6CB244C4"/>
    <w:lvl w:ilvl="0">
      <w:start w:val="1"/>
      <w:numFmt w:val="upperLetter"/>
      <w:lvlText w:val="%1."/>
      <w:lvlJc w:val="left"/>
      <w:pPr>
        <w:tabs>
          <w:tab w:val="left" w:pos="720"/>
        </w:tabs>
      </w:pPr>
      <w:rPr>
        <w:rFonts w:ascii="Times New Roman" w:eastAsia="Times New Roman" w:hAnsi="Times New Roman"/>
        <w:b/>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8A6453B"/>
    <w:multiLevelType w:val="multilevel"/>
    <w:tmpl w:val="35706EAA"/>
    <w:lvl w:ilvl="0">
      <w:start w:val="1"/>
      <w:numFmt w:val="upperLetter"/>
      <w:lvlText w:val="(%1)"/>
      <w:lvlJc w:val="left"/>
      <w:pPr>
        <w:tabs>
          <w:tab w:val="left" w:pos="36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B344E3"/>
    <w:multiLevelType w:val="multilevel"/>
    <w:tmpl w:val="1BFAA2AC"/>
    <w:lvl w:ilvl="0">
      <w:start w:val="1"/>
      <w:numFmt w:val="lowerLetter"/>
      <w:lvlText w:val="%1."/>
      <w:lvlJc w:val="left"/>
      <w:pPr>
        <w:tabs>
          <w:tab w:val="left" w:pos="36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B013B87"/>
    <w:multiLevelType w:val="multilevel"/>
    <w:tmpl w:val="F3E64132"/>
    <w:lvl w:ilvl="0">
      <w:start w:val="1"/>
      <w:numFmt w:val="lowerLetter"/>
      <w:lvlText w:val="%1."/>
      <w:lvlJc w:val="left"/>
      <w:pPr>
        <w:tabs>
          <w:tab w:val="left" w:pos="288"/>
        </w:tabs>
      </w:pPr>
      <w:rPr>
        <w:rFonts w:ascii="Times New Roman" w:eastAsia="Times New Roman" w:hAnsi="Times New Roman"/>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0187832"/>
    <w:multiLevelType w:val="multilevel"/>
    <w:tmpl w:val="D0B69636"/>
    <w:lvl w:ilvl="0">
      <w:start w:val="1"/>
      <w:numFmt w:val="lowerRoman"/>
      <w:lvlText w:val="%1."/>
      <w:lvlJc w:val="left"/>
      <w:pPr>
        <w:tabs>
          <w:tab w:val="left" w:pos="576"/>
        </w:tabs>
      </w:pPr>
      <w:rPr>
        <w:rFonts w:ascii="Times New Roman" w:eastAsia="Times New Roman" w:hAnsi="Times New Roman"/>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5E61C2D"/>
    <w:multiLevelType w:val="hybridMultilevel"/>
    <w:tmpl w:val="530677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BB02DA"/>
    <w:multiLevelType w:val="multilevel"/>
    <w:tmpl w:val="148A6EA2"/>
    <w:lvl w:ilvl="0">
      <w:start w:val="1"/>
      <w:numFmt w:val="lowerRoman"/>
      <w:lvlText w:val="%1."/>
      <w:lvlJc w:val="left"/>
      <w:pPr>
        <w:tabs>
          <w:tab w:val="left" w:pos="288"/>
        </w:tabs>
      </w:pPr>
      <w:rPr>
        <w:rFonts w:ascii="Times New Roman" w:eastAsia="Times New Roman" w:hAnsi="Times New Roman"/>
        <w:color w:val="000000"/>
        <w:spacing w:val="0"/>
        <w:w w:val="100"/>
        <w:sz w:val="22"/>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74717A8"/>
    <w:multiLevelType w:val="multilevel"/>
    <w:tmpl w:val="9D42966E"/>
    <w:lvl w:ilvl="0">
      <w:start w:val="1"/>
      <w:numFmt w:val="decimal"/>
      <w:lvlText w:val="%1."/>
      <w:lvlJc w:val="left"/>
      <w:pPr>
        <w:tabs>
          <w:tab w:val="left" w:pos="288"/>
        </w:tabs>
      </w:pPr>
      <w:rPr>
        <w:rFonts w:ascii="Times New Roman" w:eastAsia="Times New Roman" w:hAnsi="Times New Roman"/>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7BD276D"/>
    <w:multiLevelType w:val="hybridMultilevel"/>
    <w:tmpl w:val="A6E891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BD0701"/>
    <w:multiLevelType w:val="multilevel"/>
    <w:tmpl w:val="A1385234"/>
    <w:lvl w:ilvl="0">
      <w:start w:val="1"/>
      <w:numFmt w:val="decimal"/>
      <w:lvlText w:val="%1."/>
      <w:lvlJc w:val="left"/>
      <w:pPr>
        <w:tabs>
          <w:tab w:val="left" w:pos="36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F5A4538"/>
    <w:multiLevelType w:val="hybridMultilevel"/>
    <w:tmpl w:val="C83411B0"/>
    <w:lvl w:ilvl="0" w:tplc="3AD0B058">
      <w:start w:val="1"/>
      <w:numFmt w:val="lowerRoman"/>
      <w:lvlText w:val="(%1)"/>
      <w:lvlJc w:val="left"/>
      <w:pPr>
        <w:ind w:left="2880" w:hanging="72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62412281"/>
    <w:multiLevelType w:val="multilevel"/>
    <w:tmpl w:val="D138F7FE"/>
    <w:lvl w:ilvl="0">
      <w:start w:val="1"/>
      <w:numFmt w:val="lowerLetter"/>
      <w:lvlText w:val="%1."/>
      <w:lvlJc w:val="left"/>
      <w:pPr>
        <w:tabs>
          <w:tab w:val="left" w:pos="36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D8011DE"/>
    <w:multiLevelType w:val="multilevel"/>
    <w:tmpl w:val="3BD6DBDA"/>
    <w:lvl w:ilvl="0">
      <w:start w:val="1"/>
      <w:numFmt w:val="decimal"/>
      <w:lvlText w:val="%1."/>
      <w:lvlJc w:val="left"/>
      <w:pPr>
        <w:tabs>
          <w:tab w:val="left" w:pos="288"/>
        </w:tabs>
      </w:pPr>
      <w:rPr>
        <w:rFonts w:ascii="Times New Roman" w:eastAsia="Times New Roman" w:hAnsi="Times New Roman"/>
        <w:color w:val="000000"/>
        <w:spacing w:val="-4"/>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D91141B"/>
    <w:multiLevelType w:val="hybridMultilevel"/>
    <w:tmpl w:val="1722BC2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734C7DB8"/>
    <w:multiLevelType w:val="hybridMultilevel"/>
    <w:tmpl w:val="EE828E50"/>
    <w:lvl w:ilvl="0" w:tplc="865CFA9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6FE4E13"/>
    <w:multiLevelType w:val="hybridMultilevel"/>
    <w:tmpl w:val="1722BC2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8647952"/>
    <w:multiLevelType w:val="multilevel"/>
    <w:tmpl w:val="11680D30"/>
    <w:lvl w:ilvl="0">
      <w:start w:val="2"/>
      <w:numFmt w:val="upperLetter"/>
      <w:lvlText w:val="%1."/>
      <w:lvlJc w:val="left"/>
      <w:pPr>
        <w:tabs>
          <w:tab w:val="left" w:pos="720"/>
        </w:tabs>
      </w:pPr>
      <w:rPr>
        <w:rFonts w:ascii="Times New Roman" w:eastAsia="Times New Roman" w:hAnsi="Times New Roman"/>
        <w:b/>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86B036C"/>
    <w:multiLevelType w:val="multilevel"/>
    <w:tmpl w:val="CD34DA50"/>
    <w:lvl w:ilvl="0">
      <w:start w:val="1"/>
      <w:numFmt w:val="decimal"/>
      <w:lvlText w:val="%1."/>
      <w:lvlJc w:val="left"/>
      <w:pPr>
        <w:tabs>
          <w:tab w:val="left" w:pos="288"/>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91D19A6"/>
    <w:multiLevelType w:val="multilevel"/>
    <w:tmpl w:val="78689E86"/>
    <w:lvl w:ilvl="0">
      <w:start w:val="1"/>
      <w:numFmt w:val="decimal"/>
      <w:lvlText w:val="%1."/>
      <w:lvlJc w:val="left"/>
      <w:pPr>
        <w:tabs>
          <w:tab w:val="left" w:pos="288"/>
        </w:tabs>
      </w:pPr>
      <w:rPr>
        <w:rFonts w:ascii="Times New Roman" w:eastAsia="Times New Roman" w:hAnsi="Times New Roman"/>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9DF33A7"/>
    <w:multiLevelType w:val="hybridMultilevel"/>
    <w:tmpl w:val="F9C48D02"/>
    <w:lvl w:ilvl="0" w:tplc="537C2F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38710F"/>
    <w:multiLevelType w:val="hybridMultilevel"/>
    <w:tmpl w:val="5956B200"/>
    <w:lvl w:ilvl="0" w:tplc="6640025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73869396">
    <w:abstractNumId w:val="41"/>
  </w:num>
  <w:num w:numId="2" w16cid:durableId="1680110318">
    <w:abstractNumId w:val="1"/>
  </w:num>
  <w:num w:numId="3" w16cid:durableId="1449398639">
    <w:abstractNumId w:val="22"/>
  </w:num>
  <w:num w:numId="4" w16cid:durableId="1014527672">
    <w:abstractNumId w:val="13"/>
  </w:num>
  <w:num w:numId="5" w16cid:durableId="1232305108">
    <w:abstractNumId w:val="18"/>
  </w:num>
  <w:num w:numId="6" w16cid:durableId="701394021">
    <w:abstractNumId w:val="17"/>
  </w:num>
  <w:num w:numId="7" w16cid:durableId="1153958072">
    <w:abstractNumId w:val="21"/>
  </w:num>
  <w:num w:numId="8" w16cid:durableId="1141731670">
    <w:abstractNumId w:val="16"/>
  </w:num>
  <w:num w:numId="9" w16cid:durableId="423495137">
    <w:abstractNumId w:val="28"/>
  </w:num>
  <w:num w:numId="10" w16cid:durableId="1719933037">
    <w:abstractNumId w:val="9"/>
  </w:num>
  <w:num w:numId="11" w16cid:durableId="1257907029">
    <w:abstractNumId w:val="33"/>
  </w:num>
  <w:num w:numId="12" w16cid:durableId="1043483655">
    <w:abstractNumId w:val="38"/>
  </w:num>
  <w:num w:numId="13" w16cid:durableId="184901382">
    <w:abstractNumId w:val="30"/>
  </w:num>
  <w:num w:numId="14" w16cid:durableId="875894973">
    <w:abstractNumId w:val="20"/>
  </w:num>
  <w:num w:numId="15" w16cid:durableId="955520378">
    <w:abstractNumId w:val="39"/>
  </w:num>
  <w:num w:numId="16" w16cid:durableId="1904677357">
    <w:abstractNumId w:val="37"/>
  </w:num>
  <w:num w:numId="17" w16cid:durableId="1216552084">
    <w:abstractNumId w:val="24"/>
  </w:num>
  <w:num w:numId="18" w16cid:durableId="619843386">
    <w:abstractNumId w:val="6"/>
  </w:num>
  <w:num w:numId="19" w16cid:durableId="1888878673">
    <w:abstractNumId w:val="23"/>
  </w:num>
  <w:num w:numId="20" w16cid:durableId="806901149">
    <w:abstractNumId w:val="25"/>
  </w:num>
  <w:num w:numId="21" w16cid:durableId="1901943207">
    <w:abstractNumId w:val="32"/>
  </w:num>
  <w:num w:numId="22" w16cid:durableId="1085304298">
    <w:abstractNumId w:val="14"/>
  </w:num>
  <w:num w:numId="23" w16cid:durableId="59793594">
    <w:abstractNumId w:val="2"/>
  </w:num>
  <w:num w:numId="24" w16cid:durableId="2054764040">
    <w:abstractNumId w:val="5"/>
  </w:num>
  <w:num w:numId="25" w16cid:durableId="1186752195">
    <w:abstractNumId w:val="3"/>
  </w:num>
  <w:num w:numId="26" w16cid:durableId="355010896">
    <w:abstractNumId w:val="4"/>
  </w:num>
  <w:num w:numId="27" w16cid:durableId="54403122">
    <w:abstractNumId w:val="29"/>
  </w:num>
  <w:num w:numId="28" w16cid:durableId="1819498138">
    <w:abstractNumId w:val="31"/>
  </w:num>
  <w:num w:numId="29" w16cid:durableId="1560168781">
    <w:abstractNumId w:val="15"/>
  </w:num>
  <w:num w:numId="30" w16cid:durableId="448744006">
    <w:abstractNumId w:val="8"/>
  </w:num>
  <w:num w:numId="31" w16cid:durableId="320080256">
    <w:abstractNumId w:val="40"/>
  </w:num>
  <w:num w:numId="32" w16cid:durableId="1916236990">
    <w:abstractNumId w:val="27"/>
  </w:num>
  <w:num w:numId="33" w16cid:durableId="971056145">
    <w:abstractNumId w:val="26"/>
  </w:num>
  <w:num w:numId="34" w16cid:durableId="751662728">
    <w:abstractNumId w:val="0"/>
  </w:num>
  <w:num w:numId="35" w16cid:durableId="2016836930">
    <w:abstractNumId w:val="10"/>
  </w:num>
  <w:num w:numId="36" w16cid:durableId="321276526">
    <w:abstractNumId w:val="7"/>
  </w:num>
  <w:num w:numId="37" w16cid:durableId="316881001">
    <w:abstractNumId w:val="34"/>
  </w:num>
  <w:num w:numId="38" w16cid:durableId="2057579670">
    <w:abstractNumId w:val="35"/>
  </w:num>
  <w:num w:numId="39" w16cid:durableId="73168645">
    <w:abstractNumId w:val="11"/>
  </w:num>
  <w:num w:numId="40" w16cid:durableId="1797094083">
    <w:abstractNumId w:val="19"/>
  </w:num>
  <w:num w:numId="41" w16cid:durableId="91556201">
    <w:abstractNumId w:val="36"/>
  </w:num>
  <w:num w:numId="42" w16cid:durableId="496652788">
    <w:abstractNumId w:val="1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697"/>
    <w:rsid w:val="00042396"/>
    <w:rsid w:val="000B7B48"/>
    <w:rsid w:val="000E2D22"/>
    <w:rsid w:val="00140240"/>
    <w:rsid w:val="001600DA"/>
    <w:rsid w:val="00180A34"/>
    <w:rsid w:val="00233238"/>
    <w:rsid w:val="002440E4"/>
    <w:rsid w:val="0027253E"/>
    <w:rsid w:val="00273283"/>
    <w:rsid w:val="002A11B3"/>
    <w:rsid w:val="002C5E9A"/>
    <w:rsid w:val="003340EE"/>
    <w:rsid w:val="004760AF"/>
    <w:rsid w:val="004A2DD1"/>
    <w:rsid w:val="004D319B"/>
    <w:rsid w:val="006478B3"/>
    <w:rsid w:val="006C5DD6"/>
    <w:rsid w:val="00707697"/>
    <w:rsid w:val="00752034"/>
    <w:rsid w:val="007A4BCD"/>
    <w:rsid w:val="007B223B"/>
    <w:rsid w:val="008C774C"/>
    <w:rsid w:val="009C6A9C"/>
    <w:rsid w:val="009E5A45"/>
    <w:rsid w:val="00A85514"/>
    <w:rsid w:val="00B742EC"/>
    <w:rsid w:val="00B84250"/>
    <w:rsid w:val="00BB4E21"/>
    <w:rsid w:val="00BD2FE7"/>
    <w:rsid w:val="00C37F81"/>
    <w:rsid w:val="00C531FE"/>
    <w:rsid w:val="00C549E8"/>
    <w:rsid w:val="00C64BB1"/>
    <w:rsid w:val="00CB0D24"/>
    <w:rsid w:val="00CC01D7"/>
    <w:rsid w:val="00D96EC3"/>
    <w:rsid w:val="00DC3374"/>
    <w:rsid w:val="00F21594"/>
    <w:rsid w:val="00F57C94"/>
    <w:rsid w:val="00F671DB"/>
    <w:rsid w:val="00F93AE5"/>
    <w:rsid w:val="00FB7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3863D"/>
  <w15:chartTrackingRefBased/>
  <w15:docId w15:val="{34D6443D-2F2B-4C99-AB95-CB0AA4A3E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76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76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76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76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76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76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76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76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76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6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76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76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76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76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76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76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76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7697"/>
    <w:rPr>
      <w:rFonts w:eastAsiaTheme="majorEastAsia" w:cstheme="majorBidi"/>
      <w:color w:val="272727" w:themeColor="text1" w:themeTint="D8"/>
    </w:rPr>
  </w:style>
  <w:style w:type="paragraph" w:styleId="Title">
    <w:name w:val="Title"/>
    <w:basedOn w:val="Normal"/>
    <w:next w:val="Normal"/>
    <w:link w:val="TitleChar"/>
    <w:uiPriority w:val="10"/>
    <w:qFormat/>
    <w:rsid w:val="007076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6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76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76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7697"/>
    <w:pPr>
      <w:spacing w:before="160"/>
      <w:jc w:val="center"/>
    </w:pPr>
    <w:rPr>
      <w:i/>
      <w:iCs/>
      <w:color w:val="404040" w:themeColor="text1" w:themeTint="BF"/>
    </w:rPr>
  </w:style>
  <w:style w:type="character" w:customStyle="1" w:styleId="QuoteChar">
    <w:name w:val="Quote Char"/>
    <w:basedOn w:val="DefaultParagraphFont"/>
    <w:link w:val="Quote"/>
    <w:uiPriority w:val="29"/>
    <w:rsid w:val="00707697"/>
    <w:rPr>
      <w:i/>
      <w:iCs/>
      <w:color w:val="404040" w:themeColor="text1" w:themeTint="BF"/>
    </w:rPr>
  </w:style>
  <w:style w:type="paragraph" w:styleId="ListParagraph">
    <w:name w:val="List Paragraph"/>
    <w:basedOn w:val="Normal"/>
    <w:uiPriority w:val="34"/>
    <w:qFormat/>
    <w:rsid w:val="00707697"/>
    <w:pPr>
      <w:ind w:left="720"/>
      <w:contextualSpacing/>
    </w:pPr>
  </w:style>
  <w:style w:type="character" w:styleId="IntenseEmphasis">
    <w:name w:val="Intense Emphasis"/>
    <w:basedOn w:val="DefaultParagraphFont"/>
    <w:uiPriority w:val="21"/>
    <w:qFormat/>
    <w:rsid w:val="00707697"/>
    <w:rPr>
      <w:i/>
      <w:iCs/>
      <w:color w:val="0F4761" w:themeColor="accent1" w:themeShade="BF"/>
    </w:rPr>
  </w:style>
  <w:style w:type="paragraph" w:styleId="IntenseQuote">
    <w:name w:val="Intense Quote"/>
    <w:basedOn w:val="Normal"/>
    <w:next w:val="Normal"/>
    <w:link w:val="IntenseQuoteChar"/>
    <w:uiPriority w:val="30"/>
    <w:qFormat/>
    <w:rsid w:val="007076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7697"/>
    <w:rPr>
      <w:i/>
      <w:iCs/>
      <w:color w:val="0F4761" w:themeColor="accent1" w:themeShade="BF"/>
    </w:rPr>
  </w:style>
  <w:style w:type="character" w:styleId="IntenseReference">
    <w:name w:val="Intense Reference"/>
    <w:basedOn w:val="DefaultParagraphFont"/>
    <w:uiPriority w:val="32"/>
    <w:qFormat/>
    <w:rsid w:val="00707697"/>
    <w:rPr>
      <w:b/>
      <w:bCs/>
      <w:smallCaps/>
      <w:color w:val="0F4761" w:themeColor="accent1" w:themeShade="BF"/>
      <w:spacing w:val="5"/>
    </w:rPr>
  </w:style>
  <w:style w:type="paragraph" w:customStyle="1" w:styleId="Default">
    <w:name w:val="Default"/>
    <w:rsid w:val="00707697"/>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rsid w:val="009E5A45"/>
    <w:rPr>
      <w:color w:val="0000FF"/>
      <w:u w:val="single"/>
    </w:rPr>
  </w:style>
  <w:style w:type="paragraph" w:styleId="Revision">
    <w:name w:val="Revision"/>
    <w:hidden/>
    <w:uiPriority w:val="99"/>
    <w:semiHidden/>
    <w:rsid w:val="00BB4E21"/>
    <w:pPr>
      <w:spacing w:after="0" w:line="240" w:lineRule="auto"/>
    </w:pPr>
  </w:style>
  <w:style w:type="character" w:styleId="CommentReference">
    <w:name w:val="annotation reference"/>
    <w:basedOn w:val="DefaultParagraphFont"/>
    <w:uiPriority w:val="99"/>
    <w:semiHidden/>
    <w:unhideWhenUsed/>
    <w:rsid w:val="00BB4E21"/>
    <w:rPr>
      <w:sz w:val="16"/>
      <w:szCs w:val="16"/>
    </w:rPr>
  </w:style>
  <w:style w:type="paragraph" w:styleId="CommentText">
    <w:name w:val="annotation text"/>
    <w:basedOn w:val="Normal"/>
    <w:link w:val="CommentTextChar"/>
    <w:uiPriority w:val="99"/>
    <w:unhideWhenUsed/>
    <w:rsid w:val="00BB4E21"/>
    <w:pPr>
      <w:spacing w:line="240" w:lineRule="auto"/>
    </w:pPr>
    <w:rPr>
      <w:sz w:val="20"/>
      <w:szCs w:val="20"/>
    </w:rPr>
  </w:style>
  <w:style w:type="character" w:customStyle="1" w:styleId="CommentTextChar">
    <w:name w:val="Comment Text Char"/>
    <w:basedOn w:val="DefaultParagraphFont"/>
    <w:link w:val="CommentText"/>
    <w:uiPriority w:val="99"/>
    <w:rsid w:val="00BB4E21"/>
    <w:rPr>
      <w:sz w:val="20"/>
      <w:szCs w:val="20"/>
    </w:rPr>
  </w:style>
  <w:style w:type="paragraph" w:styleId="CommentSubject">
    <w:name w:val="annotation subject"/>
    <w:basedOn w:val="CommentText"/>
    <w:next w:val="CommentText"/>
    <w:link w:val="CommentSubjectChar"/>
    <w:uiPriority w:val="99"/>
    <w:semiHidden/>
    <w:unhideWhenUsed/>
    <w:rsid w:val="00BB4E21"/>
    <w:rPr>
      <w:b/>
      <w:bCs/>
    </w:rPr>
  </w:style>
  <w:style w:type="character" w:customStyle="1" w:styleId="CommentSubjectChar">
    <w:name w:val="Comment Subject Char"/>
    <w:basedOn w:val="CommentTextChar"/>
    <w:link w:val="CommentSubject"/>
    <w:uiPriority w:val="99"/>
    <w:semiHidden/>
    <w:rsid w:val="00BB4E21"/>
    <w:rPr>
      <w:b/>
      <w:bCs/>
      <w:sz w:val="20"/>
      <w:szCs w:val="20"/>
    </w:rPr>
  </w:style>
  <w:style w:type="paragraph" w:styleId="Header">
    <w:name w:val="header"/>
    <w:basedOn w:val="Normal"/>
    <w:link w:val="HeaderChar"/>
    <w:uiPriority w:val="99"/>
    <w:unhideWhenUsed/>
    <w:rsid w:val="006478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8B3"/>
  </w:style>
  <w:style w:type="paragraph" w:styleId="Footer">
    <w:name w:val="footer"/>
    <w:basedOn w:val="Normal"/>
    <w:link w:val="FooterChar"/>
    <w:uiPriority w:val="99"/>
    <w:unhideWhenUsed/>
    <w:rsid w:val="006478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ublic.cyber.mil/dccs" TargetMode="External"/><Relationship Id="rId13" Type="http://schemas.openxmlformats.org/officeDocument/2006/relationships/hyperlink" Target="https://dibnet.dod.mil" TargetMode="External"/><Relationship Id="rId18" Type="http://schemas.openxmlformats.org/officeDocument/2006/relationships/hyperlink" Target="https://www.dc3.mi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public.cyber.mil/dccs" TargetMode="External"/><Relationship Id="rId12" Type="http://schemas.openxmlformats.org/officeDocument/2006/relationships/hyperlink" Target="http://www.fedramp.gov/documents-templates/)" TargetMode="External"/><Relationship Id="rId17" Type="http://schemas.openxmlformats.org/officeDocument/2006/relationships/hyperlink" Target="https://public.cyber.mil/eca/assurance-levels" TargetMode="External"/><Relationship Id="rId2" Type="http://schemas.openxmlformats.org/officeDocument/2006/relationships/styles" Target="styles.xml"/><Relationship Id="rId16" Type="http://schemas.openxmlformats.org/officeDocument/2006/relationships/hyperlink" Target="https://public.cyber.mil/eca/assurance-levels"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edramp.gov/documents-template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ibnet.dod.mil/" TargetMode="External"/><Relationship Id="rId23" Type="http://schemas.openxmlformats.org/officeDocument/2006/relationships/fontTable" Target="fontTable.xml"/><Relationship Id="rId10" Type="http://schemas.openxmlformats.org/officeDocument/2006/relationships/hyperlink" Target="https://nvlpubs.nist.gov/nistpubs/SpecialPublications/NIST.SP.800-171r2.pdf" TargetMode="External"/><Relationship Id="rId19" Type="http://schemas.openxmlformats.org/officeDocument/2006/relationships/hyperlink" Target="https://dibnet.dod.mil" TargetMode="External"/><Relationship Id="rId4" Type="http://schemas.openxmlformats.org/officeDocument/2006/relationships/webSettings" Target="webSettings.xml"/><Relationship Id="rId9" Type="http://schemas.openxmlformats.org/officeDocument/2006/relationships/hyperlink" Target="https://nvlpubs.nist.gov/nistpubs/SpecialPublications/NIST.SP.800-171r2.pdf" TargetMode="External"/><Relationship Id="rId14" Type="http://schemas.openxmlformats.org/officeDocument/2006/relationships/hyperlink" Target="https://dibnet.dod.mil/"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25</Pages>
  <Words>9522</Words>
  <Characters>54280</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Matthews, Emilee J (US)</dc:creator>
  <cp:keywords/>
  <dc:description/>
  <cp:lastModifiedBy>Robertson, William D (US)</cp:lastModifiedBy>
  <cp:revision>14</cp:revision>
  <dcterms:created xsi:type="dcterms:W3CDTF">2026-06-04T17:19:00Z</dcterms:created>
  <dcterms:modified xsi:type="dcterms:W3CDTF">2026-09-15T22:00:00Z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2bc7c3-f152-4da1-98bd-f7a1bebdf752_Enabled">
    <vt:lpwstr>true</vt:lpwstr>
  </property>
  <property fmtid="{D5CDD505-2E9C-101B-9397-08002B2CF9AE}" pid="3" name="MSIP_Label_502bc7c3-f152-4da1-98bd-f7a1bebdf752_SetDate">
    <vt:lpwstr>2026-06-04T20:15:18Z</vt:lpwstr>
  </property>
  <property fmtid="{D5CDD505-2E9C-101B-9397-08002B2CF9AE}" pid="4" name="MSIP_Label_502bc7c3-f152-4da1-98bd-f7a1bebdf752_Method">
    <vt:lpwstr>Privileged</vt:lpwstr>
  </property>
  <property fmtid="{D5CDD505-2E9C-101B-9397-08002B2CF9AE}" pid="5" name="MSIP_Label_502bc7c3-f152-4da1-98bd-f7a1bebdf752_Name">
    <vt:lpwstr>Unrestricted</vt:lpwstr>
  </property>
  <property fmtid="{D5CDD505-2E9C-101B-9397-08002B2CF9AE}" pid="6" name="MSIP_Label_502bc7c3-f152-4da1-98bd-f7a1bebdf752_SiteId">
    <vt:lpwstr>b18f006c-b0fc-467d-b23a-a35b5695b5dc</vt:lpwstr>
  </property>
  <property fmtid="{D5CDD505-2E9C-101B-9397-08002B2CF9AE}" pid="7" name="MSIP_Label_502bc7c3-f152-4da1-98bd-f7a1bebdf752_ActionId">
    <vt:lpwstr>5a67a682-c99e-4950-bc88-ce2e9d7b942e</vt:lpwstr>
  </property>
  <property fmtid="{D5CDD505-2E9C-101B-9397-08002B2CF9AE}" pid="8" name="MSIP_Label_502bc7c3-f152-4da1-98bd-f7a1bebdf752_ContentBits">
    <vt:lpwstr>0</vt:lpwstr>
  </property>
  <property fmtid="{D5CDD505-2E9C-101B-9397-08002B2CF9AE}" pid="9" name="MSIP_Label_502bc7c3-f152-4da1-98bd-f7a1bebdf752_Tag">
    <vt:lpwstr>10, 0, 1, 1</vt:lpwstr>
  </property>
</Properties>
</file>