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98B" w:rsidRPr="00CB498B" w:rsidRDefault="0075033F" w:rsidP="00D943AB">
      <w:pPr>
        <w:rPr>
          <w:b/>
          <w:color w:val="FF0000"/>
          <w:sz w:val="22"/>
          <w:szCs w:val="22"/>
        </w:rPr>
      </w:pPr>
      <w:bookmarkStart w:id="0" w:name="_GoBack"/>
      <w:bookmarkEnd w:id="0"/>
      <w:r w:rsidRPr="00881D17">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261AF5">
        <w:rPr>
          <w:color w:val="984806"/>
          <w:sz w:val="22"/>
          <w:szCs w:val="22"/>
        </w:rPr>
        <w:t>.</w:t>
      </w:r>
    </w:p>
    <w:p w:rsidR="0075033F" w:rsidRPr="00774319" w:rsidRDefault="0075033F" w:rsidP="0075033F">
      <w:pPr>
        <w:autoSpaceDE w:val="0"/>
        <w:autoSpaceDN w:val="0"/>
        <w:rPr>
          <w:rFonts w:ascii="Comic Sans MS" w:hAnsi="Comic Sans MS"/>
          <w:color w:val="7030A0"/>
          <w:sz w:val="20"/>
          <w:szCs w:val="20"/>
        </w:rPr>
      </w:pPr>
    </w:p>
    <w:p w:rsidR="007813B4" w:rsidRPr="00881D17" w:rsidRDefault="003827E9">
      <w:pPr>
        <w:pStyle w:val="Heading1"/>
        <w:rPr>
          <w:sz w:val="22"/>
          <w:szCs w:val="22"/>
        </w:rPr>
      </w:pPr>
      <w:r w:rsidRPr="00881D17">
        <w:rPr>
          <w:sz w:val="22"/>
          <w:szCs w:val="22"/>
        </w:rPr>
        <w:t>F</w:t>
      </w:r>
      <w:r w:rsidR="0029350B">
        <w:rPr>
          <w:sz w:val="22"/>
          <w:szCs w:val="22"/>
        </w:rPr>
        <w:t xml:space="preserve">ull </w:t>
      </w:r>
      <w:r w:rsidRPr="00881D17">
        <w:rPr>
          <w:sz w:val="22"/>
          <w:szCs w:val="22"/>
        </w:rPr>
        <w:t>T</w:t>
      </w:r>
      <w:r w:rsidR="0029350B">
        <w:rPr>
          <w:sz w:val="22"/>
          <w:szCs w:val="22"/>
        </w:rPr>
        <w:t>ext</w:t>
      </w:r>
      <w:r w:rsidRPr="00881D17">
        <w:rPr>
          <w:sz w:val="22"/>
          <w:szCs w:val="22"/>
        </w:rPr>
        <w:t xml:space="preserve"> C</w:t>
      </w:r>
      <w:r w:rsidR="0029350B">
        <w:rPr>
          <w:sz w:val="22"/>
          <w:szCs w:val="22"/>
        </w:rPr>
        <w:t>lauses</w:t>
      </w:r>
    </w:p>
    <w:p w:rsidR="003827E9" w:rsidRDefault="003827E9" w:rsidP="008946EB">
      <w:pPr>
        <w:rPr>
          <w:sz w:val="22"/>
          <w:szCs w:val="22"/>
        </w:rPr>
      </w:pPr>
    </w:p>
    <w:p w:rsidR="008D0525" w:rsidRDefault="008D0525" w:rsidP="008D0525">
      <w:pPr>
        <w:rPr>
          <w:b/>
          <w:bCs/>
          <w:sz w:val="22"/>
          <w:szCs w:val="22"/>
        </w:rPr>
      </w:pPr>
      <w:r>
        <w:rPr>
          <w:b/>
          <w:bCs/>
          <w:sz w:val="22"/>
          <w:szCs w:val="22"/>
        </w:rPr>
        <w:t xml:space="preserve">Section </w:t>
      </w:r>
      <w:r w:rsidRPr="00E562E3">
        <w:rPr>
          <w:b/>
          <w:bCs/>
          <w:sz w:val="22"/>
          <w:szCs w:val="22"/>
        </w:rPr>
        <w:t>D</w:t>
      </w:r>
      <w:r>
        <w:rPr>
          <w:b/>
          <w:bCs/>
          <w:sz w:val="22"/>
          <w:szCs w:val="22"/>
        </w:rPr>
        <w:t xml:space="preserve"> Clauses</w:t>
      </w:r>
      <w:r w:rsidR="00576D8A">
        <w:rPr>
          <w:b/>
          <w:bCs/>
          <w:sz w:val="22"/>
          <w:szCs w:val="22"/>
        </w:rPr>
        <w:t xml:space="preserve"> </w:t>
      </w:r>
      <w:r w:rsidR="00576D8A" w:rsidRPr="00576D8A">
        <w:rPr>
          <w:b/>
          <w:bCs/>
          <w:sz w:val="22"/>
          <w:szCs w:val="22"/>
        </w:rPr>
        <w:t>- Packaging and Marking</w:t>
      </w:r>
      <w:r>
        <w:rPr>
          <w:b/>
          <w:bCs/>
          <w:sz w:val="22"/>
          <w:szCs w:val="22"/>
        </w:rPr>
        <w:t>:</w:t>
      </w:r>
    </w:p>
    <w:p w:rsidR="008D0525" w:rsidRPr="008D0525" w:rsidRDefault="008D0525" w:rsidP="008946EB">
      <w:pPr>
        <w:rPr>
          <w:sz w:val="22"/>
          <w:szCs w:val="22"/>
        </w:rPr>
      </w:pPr>
    </w:p>
    <w:p w:rsidR="00FB11D0" w:rsidRPr="00FB11D0" w:rsidRDefault="003827E9" w:rsidP="006E50D6">
      <w:pPr>
        <w:rPr>
          <w:b/>
          <w:color w:val="FF0000"/>
          <w:sz w:val="22"/>
          <w:szCs w:val="22"/>
        </w:rPr>
      </w:pPr>
      <w:r w:rsidRPr="00881D17">
        <w:rPr>
          <w:b/>
          <w:sz w:val="22"/>
          <w:szCs w:val="22"/>
        </w:rPr>
        <w:t>D-01</w:t>
      </w:r>
      <w:r w:rsidRPr="00881D17">
        <w:rPr>
          <w:b/>
          <w:sz w:val="22"/>
          <w:szCs w:val="22"/>
        </w:rPr>
        <w:tab/>
        <w:t>PACKAGING AND MARKING OF TECHNICAL DATA (A</w:t>
      </w:r>
      <w:r w:rsidR="002F4C46">
        <w:rPr>
          <w:b/>
          <w:sz w:val="22"/>
          <w:szCs w:val="22"/>
        </w:rPr>
        <w:t>pr</w:t>
      </w:r>
      <w:r w:rsidRPr="00881D17">
        <w:rPr>
          <w:b/>
          <w:sz w:val="22"/>
          <w:szCs w:val="22"/>
        </w:rPr>
        <w:t xml:space="preserve"> 2009</w:t>
      </w:r>
      <w:r w:rsidRPr="00881D17">
        <w:rPr>
          <w:color w:val="000000"/>
          <w:sz w:val="22"/>
          <w:szCs w:val="22"/>
        </w:rPr>
        <w:t>)</w:t>
      </w:r>
      <w:r w:rsidR="0074081C" w:rsidRPr="00881D17">
        <w:rPr>
          <w:color w:val="000000"/>
          <w:sz w:val="22"/>
          <w:szCs w:val="22"/>
        </w:rPr>
        <w:t xml:space="preserve"> </w:t>
      </w:r>
      <w:r w:rsidR="000657A1" w:rsidRPr="00881D17">
        <w:rPr>
          <w:color w:val="000000"/>
          <w:sz w:val="22"/>
          <w:szCs w:val="22"/>
        </w:rPr>
        <w:t>(</w:t>
      </w:r>
      <w:r w:rsidR="0090391A" w:rsidRPr="00881D17">
        <w:rPr>
          <w:color w:val="000000"/>
          <w:sz w:val="22"/>
          <w:szCs w:val="22"/>
        </w:rPr>
        <w:t xml:space="preserve">Applicable </w:t>
      </w:r>
      <w:r w:rsidR="0099586B">
        <w:rPr>
          <w:color w:val="000000"/>
          <w:sz w:val="22"/>
          <w:szCs w:val="22"/>
        </w:rPr>
        <w:t>for</w:t>
      </w:r>
      <w:r w:rsidR="0090391A" w:rsidRPr="00881D17">
        <w:rPr>
          <w:color w:val="000000"/>
          <w:sz w:val="22"/>
          <w:szCs w:val="22"/>
        </w:rPr>
        <w:t xml:space="preserve"> all purchase orders/subcontracts involving the shipment of data and documentation</w:t>
      </w:r>
      <w:r w:rsidR="00404843">
        <w:rPr>
          <w:color w:val="000000"/>
          <w:sz w:val="22"/>
          <w:szCs w:val="22"/>
        </w:rPr>
        <w:t>.</w:t>
      </w:r>
      <w:r w:rsidR="0090391A" w:rsidRPr="00881D17">
        <w:rPr>
          <w:color w:val="000000"/>
          <w:sz w:val="22"/>
          <w:szCs w:val="22"/>
        </w:rPr>
        <w:t>)</w:t>
      </w:r>
    </w:p>
    <w:p w:rsidR="007E552F" w:rsidRDefault="007E552F" w:rsidP="003827E9">
      <w:pPr>
        <w:rPr>
          <w:sz w:val="22"/>
          <w:szCs w:val="22"/>
        </w:rPr>
      </w:pPr>
    </w:p>
    <w:p w:rsidR="003827E9" w:rsidRPr="00881D17" w:rsidRDefault="00FE4203" w:rsidP="003827E9">
      <w:pPr>
        <w:rPr>
          <w:sz w:val="22"/>
          <w:szCs w:val="22"/>
        </w:rPr>
      </w:pPr>
      <w:r w:rsidRPr="00FE4203">
        <w:rPr>
          <w:sz w:val="22"/>
          <w:szCs w:val="22"/>
        </w:rPr>
        <w:t>Technical data items shall be preserved, packaged, packed, and marked in accordance with the best commercial practices to meet the packaging requirements of the carrier and insure safe delivery at destination. Classified reports, data and documentation shall be prepared for shipment in accordance with the current National Industrial Security Program Operating Manual (NISPOM), DOD 5220.22-M.</w:t>
      </w:r>
    </w:p>
    <w:p w:rsidR="00C946DA" w:rsidRPr="00881D17" w:rsidRDefault="00C946DA" w:rsidP="003827E9">
      <w:pPr>
        <w:rPr>
          <w:sz w:val="22"/>
          <w:szCs w:val="22"/>
        </w:rPr>
      </w:pPr>
    </w:p>
    <w:p w:rsidR="00D943AB" w:rsidRPr="00FB11D0" w:rsidRDefault="00231EAF" w:rsidP="00D943AB">
      <w:pPr>
        <w:rPr>
          <w:b/>
          <w:color w:val="FF0000"/>
          <w:sz w:val="22"/>
          <w:szCs w:val="22"/>
        </w:rPr>
      </w:pPr>
      <w:r w:rsidRPr="00881D17">
        <w:rPr>
          <w:b/>
          <w:sz w:val="22"/>
          <w:szCs w:val="22"/>
        </w:rPr>
        <w:t>D-02</w:t>
      </w:r>
      <w:r w:rsidRPr="00881D17">
        <w:rPr>
          <w:b/>
          <w:sz w:val="22"/>
          <w:szCs w:val="22"/>
        </w:rPr>
        <w:tab/>
        <w:t>PACKAGING AND MARKING OF HARDWARE ITEMS (A</w:t>
      </w:r>
      <w:r w:rsidR="002F4C46">
        <w:rPr>
          <w:b/>
          <w:sz w:val="22"/>
          <w:szCs w:val="22"/>
        </w:rPr>
        <w:t>pr</w:t>
      </w:r>
      <w:r w:rsidRPr="00881D17">
        <w:rPr>
          <w:b/>
          <w:sz w:val="22"/>
          <w:szCs w:val="22"/>
        </w:rPr>
        <w:t xml:space="preserve"> 2009)</w:t>
      </w:r>
      <w:r w:rsidR="00C946DA" w:rsidRPr="00881D17">
        <w:rPr>
          <w:b/>
          <w:sz w:val="22"/>
          <w:szCs w:val="22"/>
        </w:rPr>
        <w:t xml:space="preserve"> </w:t>
      </w:r>
      <w:r w:rsidR="00C946DA" w:rsidRPr="00881D17">
        <w:rPr>
          <w:color w:val="000000"/>
          <w:sz w:val="22"/>
          <w:szCs w:val="22"/>
        </w:rPr>
        <w:t xml:space="preserve">(Applicable </w:t>
      </w:r>
      <w:r w:rsidR="0099586B">
        <w:rPr>
          <w:color w:val="000000"/>
          <w:sz w:val="22"/>
          <w:szCs w:val="22"/>
        </w:rPr>
        <w:t>f</w:t>
      </w:r>
      <w:r w:rsidR="00C946DA" w:rsidRPr="00881D17">
        <w:rPr>
          <w:color w:val="000000"/>
          <w:sz w:val="22"/>
          <w:szCs w:val="22"/>
        </w:rPr>
        <w:t>o</w:t>
      </w:r>
      <w:r w:rsidR="0099586B">
        <w:rPr>
          <w:color w:val="000000"/>
          <w:sz w:val="22"/>
          <w:szCs w:val="22"/>
        </w:rPr>
        <w:t>r</w:t>
      </w:r>
      <w:r w:rsidR="00C946DA" w:rsidRPr="00881D17">
        <w:rPr>
          <w:color w:val="000000"/>
          <w:sz w:val="22"/>
          <w:szCs w:val="22"/>
        </w:rPr>
        <w:t xml:space="preserve"> all purchase orders/subcontracts involving the shipment of any hardware</w:t>
      </w:r>
      <w:r w:rsidR="00404843">
        <w:rPr>
          <w:color w:val="000000"/>
          <w:sz w:val="22"/>
          <w:szCs w:val="22"/>
        </w:rPr>
        <w:t>.</w:t>
      </w:r>
      <w:r w:rsidR="00C946DA" w:rsidRPr="00881D17">
        <w:rPr>
          <w:color w:val="000000"/>
          <w:sz w:val="22"/>
          <w:szCs w:val="22"/>
        </w:rPr>
        <w:t>)</w:t>
      </w:r>
    </w:p>
    <w:p w:rsidR="007E552F" w:rsidRDefault="007E552F">
      <w:pPr>
        <w:rPr>
          <w:sz w:val="22"/>
          <w:szCs w:val="22"/>
        </w:rPr>
      </w:pPr>
    </w:p>
    <w:p w:rsidR="00FE4203" w:rsidRPr="00FE4203" w:rsidRDefault="00FE4203" w:rsidP="00FE4203">
      <w:pPr>
        <w:rPr>
          <w:sz w:val="22"/>
          <w:szCs w:val="22"/>
        </w:rPr>
      </w:pPr>
      <w:r w:rsidRPr="00FE4203">
        <w:rPr>
          <w:sz w:val="22"/>
          <w:szCs w:val="22"/>
        </w:rPr>
        <w:t>a. The contractor shall utilize best commercial practices for the preservation, packaging, marking and labeling of any hardware delivered under this contract to insure safe delivery at final destination. However, the contractor should also note the requirements of DFARS 252.211-7003, Item Identification and Valuation, if applicable.</w:t>
      </w:r>
    </w:p>
    <w:p w:rsidR="00FE4203" w:rsidRPr="00FE4203" w:rsidRDefault="00FE4203" w:rsidP="00FE4203">
      <w:pPr>
        <w:rPr>
          <w:sz w:val="22"/>
          <w:szCs w:val="22"/>
        </w:rPr>
      </w:pPr>
    </w:p>
    <w:p w:rsidR="00FE4203" w:rsidRPr="00FE4203" w:rsidRDefault="00FE4203" w:rsidP="00FE4203">
      <w:pPr>
        <w:rPr>
          <w:sz w:val="22"/>
          <w:szCs w:val="22"/>
        </w:rPr>
      </w:pPr>
      <w:r w:rsidRPr="00FE4203">
        <w:rPr>
          <w:sz w:val="22"/>
          <w:szCs w:val="22"/>
        </w:rPr>
        <w:t>b. Packaging and marking of hazardous materials shall comply with Title 49 of the Code of Federal Regulation and the International Maritime Dangerous Goods.</w:t>
      </w:r>
    </w:p>
    <w:p w:rsidR="00FE4203" w:rsidRPr="00FE4203" w:rsidRDefault="00FE4203" w:rsidP="00FE4203">
      <w:pPr>
        <w:rPr>
          <w:sz w:val="22"/>
          <w:szCs w:val="22"/>
        </w:rPr>
      </w:pPr>
    </w:p>
    <w:p w:rsidR="00436F6F" w:rsidRPr="00881D17" w:rsidRDefault="00FE4203" w:rsidP="00FE4203">
      <w:pPr>
        <w:rPr>
          <w:sz w:val="22"/>
          <w:szCs w:val="22"/>
        </w:rPr>
      </w:pPr>
      <w:r w:rsidRPr="00FE4203">
        <w:rPr>
          <w:sz w:val="22"/>
          <w:szCs w:val="22"/>
        </w:rPr>
        <w:t>c. MARKING INSTRUCTIONS FOR MISSILE DEFENSE AGENCY (MDA) REQUIREMENTS – Request for marking instructions shall be submitted electronically at least 90 days prior to required delivery date</w:t>
      </w:r>
      <w:r w:rsidR="00A4646A">
        <w:rPr>
          <w:sz w:val="22"/>
          <w:szCs w:val="22"/>
        </w:rPr>
        <w:t>.</w:t>
      </w:r>
    </w:p>
    <w:p w:rsidR="001B594A" w:rsidRDefault="001B594A" w:rsidP="003827E9">
      <w:pPr>
        <w:rPr>
          <w:sz w:val="22"/>
          <w:szCs w:val="22"/>
        </w:rPr>
      </w:pPr>
    </w:p>
    <w:p w:rsidR="00163E35" w:rsidRDefault="00163E35" w:rsidP="003827E9">
      <w:pPr>
        <w:rPr>
          <w:sz w:val="22"/>
          <w:szCs w:val="22"/>
        </w:rPr>
      </w:pPr>
    </w:p>
    <w:p w:rsidR="00576D8A" w:rsidRPr="00576D8A" w:rsidRDefault="00576D8A" w:rsidP="003827E9">
      <w:pPr>
        <w:rPr>
          <w:b/>
          <w:sz w:val="22"/>
          <w:szCs w:val="22"/>
        </w:rPr>
      </w:pPr>
      <w:r w:rsidRPr="00576D8A">
        <w:rPr>
          <w:b/>
          <w:sz w:val="22"/>
          <w:szCs w:val="22"/>
        </w:rPr>
        <w:t>Section H - Special Contract Requirements</w:t>
      </w:r>
      <w:r>
        <w:rPr>
          <w:b/>
          <w:sz w:val="22"/>
          <w:szCs w:val="22"/>
        </w:rPr>
        <w:t>:</w:t>
      </w:r>
    </w:p>
    <w:p w:rsidR="00576D8A" w:rsidRDefault="00576D8A" w:rsidP="003827E9">
      <w:pPr>
        <w:rPr>
          <w:sz w:val="22"/>
          <w:szCs w:val="22"/>
        </w:rPr>
      </w:pPr>
    </w:p>
    <w:p w:rsidR="007B39CE" w:rsidRPr="007B39CE" w:rsidRDefault="0078198B" w:rsidP="00D943AB">
      <w:pPr>
        <w:rPr>
          <w:color w:val="FF0000"/>
        </w:rPr>
      </w:pPr>
      <w:r w:rsidRPr="00881D17">
        <w:rPr>
          <w:b/>
          <w:sz w:val="22"/>
          <w:szCs w:val="22"/>
        </w:rPr>
        <w:t>H-06</w:t>
      </w:r>
      <w:r w:rsidRPr="00881D17">
        <w:rPr>
          <w:b/>
          <w:sz w:val="22"/>
          <w:szCs w:val="22"/>
        </w:rPr>
        <w:tab/>
        <w:t>INSURANCE (A</w:t>
      </w:r>
      <w:r>
        <w:rPr>
          <w:b/>
          <w:sz w:val="22"/>
          <w:szCs w:val="22"/>
        </w:rPr>
        <w:t>pr</w:t>
      </w:r>
      <w:r w:rsidRPr="00881D17">
        <w:rPr>
          <w:b/>
          <w:sz w:val="22"/>
          <w:szCs w:val="22"/>
        </w:rPr>
        <w:t xml:space="preserve"> 2009) </w:t>
      </w:r>
      <w:r w:rsidRPr="00881D17">
        <w:rPr>
          <w:sz w:val="22"/>
          <w:szCs w:val="22"/>
        </w:rPr>
        <w:t xml:space="preserve">(Applicable </w:t>
      </w:r>
      <w:r w:rsidR="0099586B">
        <w:rPr>
          <w:sz w:val="22"/>
          <w:szCs w:val="22"/>
        </w:rPr>
        <w:t>for</w:t>
      </w:r>
      <w:r w:rsidRPr="00881D17">
        <w:rPr>
          <w:sz w:val="22"/>
          <w:szCs w:val="22"/>
        </w:rPr>
        <w:t xml:space="preserve"> all purchase orders/subcontracts</w:t>
      </w:r>
      <w:r>
        <w:rPr>
          <w:sz w:val="22"/>
          <w:szCs w:val="22"/>
        </w:rPr>
        <w:t>.</w:t>
      </w:r>
      <w:r w:rsidRPr="00881D17">
        <w:rPr>
          <w:sz w:val="22"/>
          <w:szCs w:val="22"/>
        </w:rPr>
        <w:t>)</w:t>
      </w:r>
      <w:r w:rsidR="00A4646A">
        <w:rPr>
          <w:sz w:val="22"/>
          <w:szCs w:val="22"/>
        </w:rPr>
        <w:t xml:space="preserve"> </w:t>
      </w:r>
    </w:p>
    <w:p w:rsidR="0078198B" w:rsidRDefault="0078198B" w:rsidP="0078198B">
      <w:pPr>
        <w:rPr>
          <w:sz w:val="22"/>
          <w:szCs w:val="22"/>
        </w:rPr>
      </w:pPr>
    </w:p>
    <w:p w:rsidR="0078198B" w:rsidRPr="00881D17" w:rsidRDefault="0078198B" w:rsidP="0078198B">
      <w:pPr>
        <w:rPr>
          <w:sz w:val="22"/>
          <w:szCs w:val="22"/>
        </w:rPr>
      </w:pPr>
      <w:r w:rsidRPr="00881D17">
        <w:rPr>
          <w:sz w:val="22"/>
          <w:szCs w:val="22"/>
        </w:rPr>
        <w:t>In accordance with FAR Part 28.307-2, the Contractor shall maintain the types of insurance and coverage listed below:</w:t>
      </w:r>
    </w:p>
    <w:p w:rsidR="0078198B" w:rsidRPr="00881D17" w:rsidRDefault="0078198B" w:rsidP="0078198B">
      <w:pPr>
        <w:rPr>
          <w:sz w:val="22"/>
          <w:szCs w:val="22"/>
        </w:rPr>
      </w:pPr>
    </w:p>
    <w:p w:rsidR="0078198B" w:rsidRPr="00881D17" w:rsidRDefault="0078198B" w:rsidP="0078198B">
      <w:pPr>
        <w:rPr>
          <w:sz w:val="22"/>
          <w:szCs w:val="22"/>
        </w:rPr>
      </w:pPr>
      <w:r w:rsidRPr="00881D17">
        <w:rPr>
          <w:sz w:val="22"/>
          <w:szCs w:val="22"/>
        </w:rPr>
        <w:t>TYPES OF INSURANCE</w:t>
      </w:r>
      <w:r w:rsidRPr="00881D17">
        <w:rPr>
          <w:sz w:val="22"/>
          <w:szCs w:val="22"/>
        </w:rPr>
        <w:tab/>
      </w:r>
      <w:r w:rsidRPr="00881D17">
        <w:rPr>
          <w:sz w:val="22"/>
          <w:szCs w:val="22"/>
        </w:rPr>
        <w:tab/>
      </w:r>
      <w:r w:rsidRPr="00881D17">
        <w:rPr>
          <w:sz w:val="22"/>
          <w:szCs w:val="22"/>
        </w:rPr>
        <w:tab/>
      </w:r>
      <w:r w:rsidRPr="00881D17">
        <w:rPr>
          <w:sz w:val="22"/>
          <w:szCs w:val="22"/>
        </w:rPr>
        <w:tab/>
      </w:r>
      <w:r w:rsidRPr="00881D17">
        <w:rPr>
          <w:sz w:val="22"/>
          <w:szCs w:val="22"/>
        </w:rPr>
        <w:tab/>
        <w:t>MINIMUM AMOUNT</w:t>
      </w:r>
    </w:p>
    <w:p w:rsidR="0078198B" w:rsidRPr="00881D17" w:rsidRDefault="0078198B" w:rsidP="0078198B">
      <w:pPr>
        <w:rPr>
          <w:sz w:val="22"/>
          <w:szCs w:val="22"/>
        </w:rPr>
      </w:pPr>
    </w:p>
    <w:p w:rsidR="0078198B" w:rsidRPr="00881D17" w:rsidRDefault="0078198B" w:rsidP="00C1452D">
      <w:pPr>
        <w:tabs>
          <w:tab w:val="left" w:pos="5400"/>
        </w:tabs>
        <w:rPr>
          <w:sz w:val="22"/>
          <w:szCs w:val="22"/>
        </w:rPr>
      </w:pPr>
      <w:r w:rsidRPr="00881D17">
        <w:rPr>
          <w:sz w:val="22"/>
          <w:szCs w:val="22"/>
        </w:rPr>
        <w:lastRenderedPageBreak/>
        <w:t>Workmen's Compensation and all occupational disease</w:t>
      </w:r>
      <w:r w:rsidRPr="00881D17">
        <w:rPr>
          <w:sz w:val="22"/>
          <w:szCs w:val="22"/>
        </w:rPr>
        <w:tab/>
        <w:t>As required by Federal and State law</w:t>
      </w:r>
    </w:p>
    <w:p w:rsidR="0078198B" w:rsidRPr="00881D17" w:rsidRDefault="0078198B" w:rsidP="00C1452D">
      <w:pPr>
        <w:tabs>
          <w:tab w:val="left" w:pos="5400"/>
        </w:tabs>
        <w:rPr>
          <w:sz w:val="22"/>
          <w:szCs w:val="22"/>
        </w:rPr>
      </w:pPr>
      <w:r w:rsidRPr="00881D17">
        <w:rPr>
          <w:sz w:val="22"/>
          <w:szCs w:val="22"/>
        </w:rPr>
        <w:t>Employer's Liability including all occupational disease</w:t>
      </w:r>
      <w:r w:rsidRPr="00881D17">
        <w:rPr>
          <w:sz w:val="22"/>
          <w:szCs w:val="22"/>
        </w:rPr>
        <w:tab/>
        <w:t>$100,000 per accident</w:t>
      </w:r>
    </w:p>
    <w:p w:rsidR="0078198B" w:rsidRPr="00881D17" w:rsidRDefault="0078198B" w:rsidP="0078198B">
      <w:pPr>
        <w:rPr>
          <w:sz w:val="22"/>
          <w:szCs w:val="22"/>
        </w:rPr>
      </w:pPr>
      <w:r w:rsidRPr="00881D17">
        <w:rPr>
          <w:sz w:val="22"/>
          <w:szCs w:val="22"/>
        </w:rPr>
        <w:t>when not covered by Workmen's Compensation above</w:t>
      </w:r>
    </w:p>
    <w:p w:rsidR="0078198B" w:rsidRPr="00881D17" w:rsidRDefault="0078198B" w:rsidP="0078198B">
      <w:pPr>
        <w:rPr>
          <w:sz w:val="22"/>
          <w:szCs w:val="22"/>
        </w:rPr>
      </w:pPr>
    </w:p>
    <w:p w:rsidR="0078198B" w:rsidRPr="00881D17" w:rsidRDefault="0078198B" w:rsidP="00C1452D">
      <w:pPr>
        <w:tabs>
          <w:tab w:val="left" w:pos="5400"/>
        </w:tabs>
        <w:rPr>
          <w:sz w:val="22"/>
          <w:szCs w:val="22"/>
        </w:rPr>
      </w:pPr>
      <w:r w:rsidRPr="00881D17">
        <w:rPr>
          <w:sz w:val="22"/>
          <w:szCs w:val="22"/>
        </w:rPr>
        <w:t xml:space="preserve">General Liability </w:t>
      </w:r>
      <w:r>
        <w:rPr>
          <w:sz w:val="22"/>
          <w:szCs w:val="22"/>
        </w:rPr>
        <w:t xml:space="preserve">(Comprehensive) Bodily Injury </w:t>
      </w:r>
      <w:r>
        <w:rPr>
          <w:sz w:val="22"/>
          <w:szCs w:val="22"/>
        </w:rPr>
        <w:tab/>
      </w:r>
      <w:r w:rsidRPr="00881D17">
        <w:rPr>
          <w:sz w:val="22"/>
          <w:szCs w:val="22"/>
        </w:rPr>
        <w:t>$500,000 per occurrence</w:t>
      </w:r>
    </w:p>
    <w:p w:rsidR="0078198B" w:rsidRPr="00881D17" w:rsidRDefault="0078198B" w:rsidP="0078198B">
      <w:pPr>
        <w:rPr>
          <w:sz w:val="22"/>
          <w:szCs w:val="22"/>
        </w:rPr>
      </w:pPr>
    </w:p>
    <w:p w:rsidR="0078198B" w:rsidRPr="00881D17" w:rsidRDefault="0078198B" w:rsidP="0078198B">
      <w:pPr>
        <w:rPr>
          <w:sz w:val="22"/>
          <w:szCs w:val="22"/>
        </w:rPr>
      </w:pPr>
      <w:r w:rsidRPr="00881D17">
        <w:rPr>
          <w:sz w:val="22"/>
          <w:szCs w:val="22"/>
        </w:rPr>
        <w:t>Automobile Liability (Comprehensive)</w:t>
      </w:r>
    </w:p>
    <w:p w:rsidR="0078198B" w:rsidRPr="00881D17" w:rsidRDefault="0078198B" w:rsidP="00C1452D">
      <w:pPr>
        <w:tabs>
          <w:tab w:val="left" w:pos="5400"/>
        </w:tabs>
        <w:rPr>
          <w:sz w:val="22"/>
          <w:szCs w:val="22"/>
        </w:rPr>
      </w:pPr>
      <w:r w:rsidRPr="00881D17">
        <w:rPr>
          <w:sz w:val="22"/>
          <w:szCs w:val="22"/>
        </w:rPr>
        <w:t xml:space="preserve"> </w:t>
      </w:r>
      <w:r w:rsidR="00C1452D">
        <w:rPr>
          <w:sz w:val="22"/>
          <w:szCs w:val="22"/>
        </w:rPr>
        <w:t xml:space="preserve">    Bodily Injury per person</w:t>
      </w:r>
      <w:r w:rsidR="00C1452D">
        <w:rPr>
          <w:sz w:val="22"/>
          <w:szCs w:val="22"/>
        </w:rPr>
        <w:tab/>
      </w:r>
      <w:r w:rsidRPr="00881D17">
        <w:rPr>
          <w:sz w:val="22"/>
          <w:szCs w:val="22"/>
        </w:rPr>
        <w:t>$200,000</w:t>
      </w:r>
    </w:p>
    <w:p w:rsidR="0078198B" w:rsidRPr="00881D17" w:rsidRDefault="0078198B" w:rsidP="00C1452D">
      <w:pPr>
        <w:tabs>
          <w:tab w:val="left" w:pos="5400"/>
        </w:tabs>
        <w:rPr>
          <w:sz w:val="22"/>
          <w:szCs w:val="22"/>
        </w:rPr>
      </w:pPr>
      <w:r w:rsidRPr="00881D17">
        <w:rPr>
          <w:sz w:val="22"/>
          <w:szCs w:val="22"/>
        </w:rPr>
        <w:t xml:space="preserve">     Bodily Injury per accident</w:t>
      </w:r>
      <w:r w:rsidRPr="00881D17">
        <w:rPr>
          <w:sz w:val="22"/>
          <w:szCs w:val="22"/>
        </w:rPr>
        <w:tab/>
        <w:t>$500,000</w:t>
      </w:r>
    </w:p>
    <w:p w:rsidR="0078198B" w:rsidRPr="00881D17" w:rsidRDefault="0078198B" w:rsidP="00C1452D">
      <w:pPr>
        <w:tabs>
          <w:tab w:val="left" w:pos="5400"/>
        </w:tabs>
        <w:rPr>
          <w:sz w:val="22"/>
          <w:szCs w:val="22"/>
        </w:rPr>
      </w:pPr>
      <w:r w:rsidRPr="00881D17">
        <w:rPr>
          <w:sz w:val="22"/>
          <w:szCs w:val="22"/>
        </w:rPr>
        <w:t xml:space="preserve">     Property Damage per accident</w:t>
      </w:r>
      <w:r w:rsidRPr="00881D17">
        <w:rPr>
          <w:sz w:val="22"/>
          <w:szCs w:val="22"/>
        </w:rPr>
        <w:tab/>
        <w:t>$  20,000</w:t>
      </w:r>
    </w:p>
    <w:p w:rsidR="0078198B" w:rsidRPr="00881D17" w:rsidRDefault="0078198B" w:rsidP="0078198B">
      <w:pPr>
        <w:rPr>
          <w:sz w:val="22"/>
          <w:szCs w:val="22"/>
        </w:rPr>
      </w:pPr>
    </w:p>
    <w:p w:rsidR="007B39CE" w:rsidRPr="007B39CE" w:rsidRDefault="0078198B" w:rsidP="006D0C72">
      <w:pPr>
        <w:rPr>
          <w:b/>
          <w:color w:val="FF0000"/>
          <w:sz w:val="22"/>
          <w:szCs w:val="22"/>
        </w:rPr>
      </w:pPr>
      <w:r w:rsidRPr="00881D17">
        <w:rPr>
          <w:b/>
          <w:sz w:val="22"/>
          <w:szCs w:val="22"/>
        </w:rPr>
        <w:t>H-08       PUBLIC RELEASE OF INFORMATION (</w:t>
      </w:r>
      <w:r w:rsidR="00557422">
        <w:rPr>
          <w:b/>
          <w:sz w:val="22"/>
          <w:szCs w:val="22"/>
        </w:rPr>
        <w:t>Jun 2013</w:t>
      </w:r>
      <w:r w:rsidRPr="00881D17">
        <w:rPr>
          <w:b/>
          <w:sz w:val="22"/>
          <w:szCs w:val="22"/>
        </w:rPr>
        <w:t xml:space="preserve">) </w:t>
      </w:r>
      <w:r w:rsidRPr="00881D17">
        <w:rPr>
          <w:color w:val="000000"/>
          <w:sz w:val="22"/>
          <w:szCs w:val="22"/>
        </w:rPr>
        <w:t xml:space="preserve">(Applicable </w:t>
      </w:r>
      <w:r w:rsidR="0099586B">
        <w:rPr>
          <w:color w:val="000000"/>
          <w:sz w:val="22"/>
          <w:szCs w:val="22"/>
        </w:rPr>
        <w:t>for</w:t>
      </w:r>
      <w:r w:rsidRPr="00881D17">
        <w:rPr>
          <w:color w:val="000000"/>
          <w:sz w:val="22"/>
          <w:szCs w:val="22"/>
        </w:rPr>
        <w:t xml:space="preserve"> all purchase orders/</w:t>
      </w:r>
      <w:r w:rsidR="006571EB">
        <w:rPr>
          <w:color w:val="000000"/>
          <w:sz w:val="22"/>
          <w:szCs w:val="22"/>
        </w:rPr>
        <w:t xml:space="preserve"> </w:t>
      </w:r>
      <w:r w:rsidRPr="00881D17">
        <w:rPr>
          <w:color w:val="000000"/>
          <w:sz w:val="22"/>
          <w:szCs w:val="22"/>
        </w:rPr>
        <w:t>subcontracts.  All references to communications and data submittals to the COR shall be through the Lockheed Martin Procurement Representative</w:t>
      </w:r>
      <w:r>
        <w:rPr>
          <w:color w:val="000000"/>
          <w:sz w:val="22"/>
          <w:szCs w:val="22"/>
        </w:rPr>
        <w:t>.</w:t>
      </w:r>
      <w:r w:rsidRPr="00881D17">
        <w:rPr>
          <w:color w:val="000000"/>
          <w:sz w:val="22"/>
          <w:szCs w:val="22"/>
        </w:rPr>
        <w:t>)</w:t>
      </w:r>
      <w:r w:rsidR="00A4646A">
        <w:rPr>
          <w:color w:val="000000"/>
          <w:sz w:val="22"/>
          <w:szCs w:val="22"/>
        </w:rPr>
        <w:t xml:space="preserve"> </w:t>
      </w:r>
    </w:p>
    <w:p w:rsidR="0078198B" w:rsidRPr="00881D17" w:rsidRDefault="0078198B" w:rsidP="006D0C72">
      <w:pPr>
        <w:rPr>
          <w:sz w:val="22"/>
          <w:szCs w:val="22"/>
        </w:rPr>
      </w:pPr>
    </w:p>
    <w:p w:rsidR="00A4646A" w:rsidRPr="00A4646A" w:rsidRDefault="00A4646A" w:rsidP="006D0C72">
      <w:pPr>
        <w:rPr>
          <w:color w:val="000000"/>
          <w:sz w:val="22"/>
          <w:szCs w:val="22"/>
        </w:rPr>
      </w:pPr>
      <w:r w:rsidRPr="00A4646A">
        <w:rPr>
          <w:color w:val="000000"/>
          <w:sz w:val="22"/>
          <w:szCs w:val="22"/>
        </w:rPr>
        <w:t xml:space="preserve">a. The policies and procedures outlined herein apply to information submitted by the Contractor and his subcontractors for approval for public release. Prior to public release, all information </w:t>
      </w:r>
      <w:r w:rsidR="00557422">
        <w:rPr>
          <w:color w:val="000000"/>
          <w:sz w:val="22"/>
          <w:szCs w:val="22"/>
        </w:rPr>
        <w:t>must</w:t>
      </w:r>
      <w:r w:rsidRPr="00A4646A">
        <w:rPr>
          <w:color w:val="000000"/>
          <w:sz w:val="22"/>
          <w:szCs w:val="22"/>
        </w:rPr>
        <w:t xml:space="preserve"> be cleared as shown in the “National Industrial Security Program Operations Manual” (DoD 5220.22-M).  At a minimum, these materials may be technical papers, presentations, articles for publication and speeches or mass media material, such as press releases, photographs, fact sheets, advertising, posters, compact discs, videos, etc. </w:t>
      </w:r>
    </w:p>
    <w:p w:rsidR="00A4646A" w:rsidRPr="00A4646A" w:rsidRDefault="00A4646A" w:rsidP="006D0C72">
      <w:pPr>
        <w:ind w:firstLine="720"/>
        <w:rPr>
          <w:color w:val="000000"/>
          <w:sz w:val="22"/>
          <w:szCs w:val="22"/>
        </w:rPr>
      </w:pPr>
    </w:p>
    <w:p w:rsidR="00A4646A" w:rsidRPr="00A4646A" w:rsidRDefault="00A4646A" w:rsidP="006D0C72">
      <w:pPr>
        <w:rPr>
          <w:color w:val="000000"/>
          <w:sz w:val="22"/>
          <w:szCs w:val="22"/>
        </w:rPr>
      </w:pPr>
      <w:r w:rsidRPr="00A4646A">
        <w:rPr>
          <w:color w:val="000000"/>
          <w:sz w:val="22"/>
          <w:szCs w:val="22"/>
        </w:rPr>
        <w:t xml:space="preserve">b. All materials which relate to the work performed by the contractor under this contract </w:t>
      </w:r>
      <w:r w:rsidR="00557422">
        <w:rPr>
          <w:color w:val="000000"/>
          <w:sz w:val="22"/>
          <w:szCs w:val="22"/>
        </w:rPr>
        <w:t>must</w:t>
      </w:r>
      <w:r w:rsidRPr="00A4646A">
        <w:rPr>
          <w:color w:val="000000"/>
          <w:sz w:val="22"/>
          <w:szCs w:val="22"/>
        </w:rPr>
        <w:t xml:space="preserve"> be submitted to MA for review and approval prior to release to the public. Subcontractor public information materials </w:t>
      </w:r>
      <w:r w:rsidR="00557422">
        <w:rPr>
          <w:color w:val="000000"/>
          <w:sz w:val="22"/>
          <w:szCs w:val="22"/>
        </w:rPr>
        <w:t xml:space="preserve">must </w:t>
      </w:r>
      <w:r w:rsidRPr="00A4646A">
        <w:rPr>
          <w:color w:val="000000"/>
          <w:sz w:val="22"/>
          <w:szCs w:val="22"/>
        </w:rPr>
        <w:t>be submitted for approval through the prime contractor to MDA.</w:t>
      </w:r>
    </w:p>
    <w:p w:rsidR="00A4646A" w:rsidRPr="00A4646A" w:rsidRDefault="00A4646A" w:rsidP="006D0C72">
      <w:pPr>
        <w:ind w:firstLine="720"/>
        <w:rPr>
          <w:color w:val="000000"/>
          <w:sz w:val="22"/>
          <w:szCs w:val="22"/>
        </w:rPr>
      </w:pPr>
    </w:p>
    <w:p w:rsidR="0078198B" w:rsidRDefault="00A4646A" w:rsidP="006D0C72">
      <w:pPr>
        <w:rPr>
          <w:sz w:val="22"/>
          <w:szCs w:val="22"/>
        </w:rPr>
      </w:pPr>
      <w:r w:rsidRPr="00A4646A">
        <w:rPr>
          <w:color w:val="000000"/>
          <w:sz w:val="22"/>
          <w:szCs w:val="22"/>
        </w:rPr>
        <w:t xml:space="preserve">c. </w:t>
      </w:r>
      <w:r w:rsidR="00557422">
        <w:rPr>
          <w:color w:val="000000"/>
          <w:sz w:val="22"/>
          <w:szCs w:val="22"/>
        </w:rPr>
        <w:t xml:space="preserve">Upon </w:t>
      </w:r>
      <w:r w:rsidRPr="00A4646A">
        <w:rPr>
          <w:color w:val="000000"/>
          <w:sz w:val="22"/>
          <w:szCs w:val="22"/>
        </w:rPr>
        <w:t xml:space="preserve">request </w:t>
      </w:r>
      <w:r w:rsidR="00557422" w:rsidRPr="00506F85">
        <w:rPr>
          <w:color w:val="000000"/>
          <w:sz w:val="22"/>
          <w:szCs w:val="22"/>
        </w:rPr>
        <w:t>, the Contracting Officer’s Representative (COR) will provide the contractor the MDA Form 003,</w:t>
      </w:r>
      <w:r w:rsidRPr="00A4646A">
        <w:rPr>
          <w:color w:val="000000"/>
          <w:sz w:val="22"/>
          <w:szCs w:val="22"/>
        </w:rPr>
        <w:t xml:space="preserve"> “Security and Policy Review</w:t>
      </w:r>
      <w:r w:rsidR="00557422">
        <w:rPr>
          <w:color w:val="000000"/>
          <w:sz w:val="22"/>
          <w:szCs w:val="22"/>
        </w:rPr>
        <w:t>"”</w:t>
      </w:r>
      <w:r w:rsidRPr="00A4646A">
        <w:rPr>
          <w:color w:val="000000"/>
          <w:sz w:val="22"/>
          <w:szCs w:val="22"/>
        </w:rPr>
        <w:t xml:space="preserve"> or any superseding </w:t>
      </w:r>
      <w:r w:rsidR="00557422">
        <w:rPr>
          <w:color w:val="000000"/>
          <w:sz w:val="22"/>
          <w:szCs w:val="22"/>
        </w:rPr>
        <w:t xml:space="preserve">MDA </w:t>
      </w:r>
      <w:r w:rsidRPr="00A4646A">
        <w:rPr>
          <w:color w:val="000000"/>
          <w:sz w:val="22"/>
          <w:szCs w:val="22"/>
        </w:rPr>
        <w:t>form</w:t>
      </w:r>
      <w:r w:rsidR="00557422">
        <w:rPr>
          <w:color w:val="000000"/>
          <w:sz w:val="22"/>
          <w:szCs w:val="22"/>
        </w:rPr>
        <w:t>.</w:t>
      </w:r>
      <w:r w:rsidR="008A7FC8">
        <w:rPr>
          <w:color w:val="000000"/>
          <w:sz w:val="22"/>
          <w:szCs w:val="22"/>
        </w:rPr>
        <w:t xml:space="preserve"> </w:t>
      </w:r>
      <w:r w:rsidRPr="00A4646A">
        <w:rPr>
          <w:color w:val="000000"/>
          <w:sz w:val="22"/>
          <w:szCs w:val="22"/>
        </w:rPr>
        <w:t xml:space="preserve">The contractor </w:t>
      </w:r>
      <w:r w:rsidR="00557422">
        <w:rPr>
          <w:color w:val="000000"/>
          <w:sz w:val="22"/>
          <w:szCs w:val="22"/>
        </w:rPr>
        <w:t>must</w:t>
      </w:r>
      <w:r w:rsidRPr="00A4646A">
        <w:rPr>
          <w:color w:val="000000"/>
          <w:sz w:val="22"/>
          <w:szCs w:val="22"/>
        </w:rPr>
        <w:t xml:space="preserve"> complete </w:t>
      </w:r>
      <w:r w:rsidR="00557422">
        <w:rPr>
          <w:color w:val="000000"/>
          <w:sz w:val="22"/>
          <w:szCs w:val="22"/>
        </w:rPr>
        <w:t xml:space="preserve">Section </w:t>
      </w:r>
      <w:r w:rsidR="00557422" w:rsidRPr="00506F85">
        <w:rPr>
          <w:color w:val="000000"/>
          <w:sz w:val="22"/>
          <w:szCs w:val="22"/>
        </w:rPr>
        <w:t>A-C</w:t>
      </w:r>
      <w:r w:rsidRPr="00A4646A">
        <w:rPr>
          <w:color w:val="000000"/>
          <w:sz w:val="22"/>
          <w:szCs w:val="22"/>
        </w:rPr>
        <w:t xml:space="preserve"> and </w:t>
      </w:r>
      <w:r w:rsidR="00557422" w:rsidRPr="00506F85">
        <w:rPr>
          <w:color w:val="000000"/>
          <w:sz w:val="22"/>
          <w:szCs w:val="22"/>
        </w:rPr>
        <w:t>E-H</w:t>
      </w:r>
      <w:r w:rsidRPr="00A4646A">
        <w:rPr>
          <w:color w:val="000000"/>
          <w:sz w:val="22"/>
          <w:szCs w:val="22"/>
        </w:rPr>
        <w:t xml:space="preserve"> of </w:t>
      </w:r>
      <w:r w:rsidR="00557422" w:rsidRPr="00506F85">
        <w:rPr>
          <w:color w:val="000000"/>
          <w:sz w:val="22"/>
          <w:szCs w:val="22"/>
        </w:rPr>
        <w:t>the Form 003</w:t>
      </w:r>
      <w:r w:rsidRPr="00A4646A">
        <w:rPr>
          <w:color w:val="000000"/>
          <w:sz w:val="22"/>
          <w:szCs w:val="22"/>
        </w:rPr>
        <w:t xml:space="preserve"> (or comply with the instructions of any superseding form) and submit it </w:t>
      </w:r>
      <w:r w:rsidR="00557422" w:rsidRPr="00506F85">
        <w:rPr>
          <w:color w:val="000000"/>
          <w:sz w:val="22"/>
          <w:szCs w:val="22"/>
        </w:rPr>
        <w:t xml:space="preserve">to the COR </w:t>
      </w:r>
      <w:r w:rsidRPr="00A4646A">
        <w:rPr>
          <w:color w:val="000000"/>
          <w:sz w:val="22"/>
          <w:szCs w:val="22"/>
        </w:rPr>
        <w:t>with</w:t>
      </w:r>
      <w:r w:rsidR="00557422">
        <w:rPr>
          <w:color w:val="000000"/>
          <w:sz w:val="22"/>
          <w:szCs w:val="22"/>
        </w:rPr>
        <w:t xml:space="preserve"> the</w:t>
      </w:r>
      <w:r w:rsidRPr="00A4646A">
        <w:rPr>
          <w:color w:val="000000"/>
          <w:sz w:val="22"/>
          <w:szCs w:val="22"/>
        </w:rPr>
        <w:t xml:space="preserve"> materials to be cleared</w:t>
      </w:r>
      <w:r w:rsidR="00557422">
        <w:rPr>
          <w:color w:val="000000"/>
          <w:sz w:val="22"/>
          <w:szCs w:val="22"/>
        </w:rPr>
        <w:t>.</w:t>
      </w:r>
      <w:r w:rsidRPr="00A4646A">
        <w:rPr>
          <w:color w:val="000000"/>
          <w:sz w:val="22"/>
          <w:szCs w:val="22"/>
        </w:rPr>
        <w:t xml:space="preserve"> If the information was previously cleared, provide the Public Release Case Number</w:t>
      </w:r>
      <w:r w:rsidR="00557422">
        <w:rPr>
          <w:color w:val="000000"/>
          <w:sz w:val="22"/>
          <w:szCs w:val="22"/>
        </w:rPr>
        <w:t>,</w:t>
      </w:r>
      <w:r w:rsidRPr="00A4646A">
        <w:rPr>
          <w:color w:val="000000"/>
          <w:sz w:val="22"/>
          <w:szCs w:val="22"/>
        </w:rPr>
        <w:t xml:space="preserve"> if available</w:t>
      </w:r>
      <w:r w:rsidR="00557422">
        <w:rPr>
          <w:color w:val="000000"/>
          <w:sz w:val="22"/>
          <w:szCs w:val="22"/>
        </w:rPr>
        <w:t>,</w:t>
      </w:r>
      <w:r w:rsidRPr="00A4646A">
        <w:rPr>
          <w:color w:val="000000"/>
          <w:sz w:val="22"/>
          <w:szCs w:val="22"/>
        </w:rPr>
        <w:t xml:space="preserve"> and a copy of the previous document highlighting the updated information.</w:t>
      </w:r>
    </w:p>
    <w:p w:rsidR="0078198B" w:rsidRDefault="0078198B" w:rsidP="006D0C72">
      <w:pPr>
        <w:ind w:firstLine="720"/>
        <w:rPr>
          <w:sz w:val="22"/>
          <w:szCs w:val="22"/>
        </w:rPr>
      </w:pPr>
    </w:p>
    <w:p w:rsidR="00A4646A" w:rsidRPr="00A4646A" w:rsidRDefault="00A4646A" w:rsidP="006D0C72">
      <w:pPr>
        <w:rPr>
          <w:sz w:val="22"/>
          <w:szCs w:val="22"/>
        </w:rPr>
      </w:pPr>
      <w:r w:rsidRPr="00A4646A">
        <w:rPr>
          <w:sz w:val="22"/>
          <w:szCs w:val="22"/>
        </w:rPr>
        <w:t xml:space="preserve">d. The contractor </w:t>
      </w:r>
      <w:r w:rsidR="00557422">
        <w:rPr>
          <w:sz w:val="22"/>
          <w:szCs w:val="22"/>
        </w:rPr>
        <w:t>must</w:t>
      </w:r>
      <w:r w:rsidRPr="00A4646A">
        <w:rPr>
          <w:sz w:val="22"/>
          <w:szCs w:val="22"/>
        </w:rPr>
        <w:t xml:space="preserve"> submit the following to the COR at least 60 days in advance of the proposed release date:</w:t>
      </w:r>
    </w:p>
    <w:p w:rsidR="00A4646A" w:rsidRPr="00A4646A" w:rsidRDefault="00A4646A" w:rsidP="006D0C72">
      <w:pPr>
        <w:rPr>
          <w:sz w:val="22"/>
          <w:szCs w:val="22"/>
        </w:rPr>
      </w:pPr>
    </w:p>
    <w:p w:rsidR="00A4646A" w:rsidRDefault="00A4646A" w:rsidP="006D0C72">
      <w:pPr>
        <w:ind w:firstLine="360"/>
        <w:rPr>
          <w:sz w:val="22"/>
          <w:szCs w:val="22"/>
        </w:rPr>
      </w:pPr>
      <w:r w:rsidRPr="00A4646A">
        <w:rPr>
          <w:sz w:val="22"/>
          <w:szCs w:val="22"/>
        </w:rPr>
        <w:t xml:space="preserve">(1) </w:t>
      </w:r>
      <w:r w:rsidR="00557422" w:rsidRPr="00506F85">
        <w:rPr>
          <w:color w:val="000000"/>
          <w:sz w:val="22"/>
          <w:szCs w:val="22"/>
        </w:rPr>
        <w:t>the completed Form 003</w:t>
      </w:r>
      <w:r w:rsidRPr="00A4646A">
        <w:rPr>
          <w:sz w:val="22"/>
          <w:szCs w:val="22"/>
        </w:rPr>
        <w:t xml:space="preserve"> and one (1) electronic copy of the material to be reviewed.</w:t>
      </w:r>
      <w:r w:rsidR="00557422">
        <w:rPr>
          <w:sz w:val="22"/>
          <w:szCs w:val="22"/>
        </w:rPr>
        <w:t xml:space="preserve"> </w:t>
      </w:r>
      <w:r w:rsidR="00557422" w:rsidRPr="00506F85">
        <w:rPr>
          <w:color w:val="000000"/>
          <w:sz w:val="22"/>
          <w:szCs w:val="22"/>
        </w:rPr>
        <w:t>File size must not exceed 25MB; and,</w:t>
      </w:r>
    </w:p>
    <w:p w:rsidR="00A4646A" w:rsidRPr="00A4646A" w:rsidRDefault="00A4646A" w:rsidP="006D0C72">
      <w:pPr>
        <w:rPr>
          <w:sz w:val="22"/>
          <w:szCs w:val="22"/>
        </w:rPr>
      </w:pPr>
    </w:p>
    <w:p w:rsidR="00A4646A" w:rsidRDefault="00A4646A" w:rsidP="006D0C72">
      <w:pPr>
        <w:ind w:firstLine="360"/>
        <w:rPr>
          <w:sz w:val="22"/>
          <w:szCs w:val="22"/>
        </w:rPr>
      </w:pPr>
      <w:r w:rsidRPr="00A4646A">
        <w:rPr>
          <w:sz w:val="22"/>
          <w:szCs w:val="22"/>
        </w:rPr>
        <w:t xml:space="preserve">(2) </w:t>
      </w:r>
      <w:r w:rsidR="00557422">
        <w:rPr>
          <w:sz w:val="22"/>
          <w:szCs w:val="22"/>
        </w:rPr>
        <w:t>a written</w:t>
      </w:r>
      <w:r w:rsidRPr="00A4646A">
        <w:rPr>
          <w:sz w:val="22"/>
          <w:szCs w:val="22"/>
        </w:rPr>
        <w:t xml:space="preserve"> statement, including: </w:t>
      </w:r>
    </w:p>
    <w:p w:rsidR="00A4646A" w:rsidRPr="00A4646A" w:rsidRDefault="00A4646A" w:rsidP="006D0C72">
      <w:pPr>
        <w:rPr>
          <w:sz w:val="22"/>
          <w:szCs w:val="22"/>
        </w:rPr>
      </w:pPr>
    </w:p>
    <w:p w:rsidR="00A4646A" w:rsidRPr="00A4646A" w:rsidRDefault="00A4646A" w:rsidP="006D0C72">
      <w:pPr>
        <w:ind w:firstLine="720"/>
        <w:rPr>
          <w:sz w:val="22"/>
          <w:szCs w:val="22"/>
        </w:rPr>
      </w:pPr>
      <w:r w:rsidRPr="00A4646A">
        <w:rPr>
          <w:sz w:val="22"/>
          <w:szCs w:val="22"/>
        </w:rPr>
        <w:t xml:space="preserve">(a) </w:t>
      </w:r>
      <w:r w:rsidR="00557422">
        <w:rPr>
          <w:sz w:val="22"/>
          <w:szCs w:val="22"/>
        </w:rPr>
        <w:t>to</w:t>
      </w:r>
      <w:r w:rsidRPr="00A4646A">
        <w:rPr>
          <w:sz w:val="22"/>
          <w:szCs w:val="22"/>
        </w:rPr>
        <w:t xml:space="preserve"> whom the material is to be released</w:t>
      </w:r>
      <w:r w:rsidR="00557422">
        <w:rPr>
          <w:sz w:val="22"/>
          <w:szCs w:val="22"/>
        </w:rPr>
        <w:t>;</w:t>
      </w:r>
    </w:p>
    <w:p w:rsidR="00A009AD" w:rsidRDefault="00A009AD" w:rsidP="00964970">
      <w:pPr>
        <w:rPr>
          <w:sz w:val="22"/>
          <w:szCs w:val="22"/>
        </w:rPr>
      </w:pPr>
    </w:p>
    <w:p w:rsidR="00A4646A" w:rsidRPr="00A4646A" w:rsidRDefault="00A4646A" w:rsidP="006D0C72">
      <w:pPr>
        <w:ind w:firstLine="720"/>
        <w:rPr>
          <w:sz w:val="22"/>
          <w:szCs w:val="22"/>
        </w:rPr>
      </w:pPr>
      <w:r w:rsidRPr="00A4646A">
        <w:rPr>
          <w:sz w:val="22"/>
          <w:szCs w:val="22"/>
        </w:rPr>
        <w:t xml:space="preserve">(b) </w:t>
      </w:r>
      <w:r w:rsidR="00557422">
        <w:rPr>
          <w:sz w:val="22"/>
          <w:szCs w:val="22"/>
        </w:rPr>
        <w:t xml:space="preserve">the </w:t>
      </w:r>
      <w:r w:rsidR="00964970">
        <w:rPr>
          <w:sz w:val="22"/>
          <w:szCs w:val="22"/>
        </w:rPr>
        <w:t>desired</w:t>
      </w:r>
      <w:r w:rsidR="00557422">
        <w:rPr>
          <w:sz w:val="22"/>
          <w:szCs w:val="22"/>
        </w:rPr>
        <w:t xml:space="preserve"> </w:t>
      </w:r>
      <w:r w:rsidRPr="00A4646A">
        <w:rPr>
          <w:sz w:val="22"/>
          <w:szCs w:val="22"/>
        </w:rPr>
        <w:t>date for public release</w:t>
      </w:r>
      <w:r w:rsidR="00557422">
        <w:rPr>
          <w:sz w:val="22"/>
          <w:szCs w:val="22"/>
        </w:rPr>
        <w:t>;</w:t>
      </w:r>
    </w:p>
    <w:p w:rsidR="00A009AD" w:rsidRDefault="00A009AD" w:rsidP="00964970">
      <w:pPr>
        <w:rPr>
          <w:sz w:val="22"/>
          <w:szCs w:val="22"/>
        </w:rPr>
      </w:pPr>
    </w:p>
    <w:p w:rsidR="00A4646A" w:rsidRPr="00A4646A" w:rsidRDefault="00A4646A" w:rsidP="006D0C72">
      <w:pPr>
        <w:ind w:firstLine="720"/>
        <w:rPr>
          <w:sz w:val="22"/>
          <w:szCs w:val="22"/>
        </w:rPr>
      </w:pPr>
      <w:r w:rsidRPr="00A4646A">
        <w:rPr>
          <w:sz w:val="22"/>
          <w:szCs w:val="22"/>
        </w:rPr>
        <w:t xml:space="preserve">(c) </w:t>
      </w:r>
      <w:r w:rsidR="00557422">
        <w:rPr>
          <w:sz w:val="22"/>
          <w:szCs w:val="22"/>
        </w:rPr>
        <w:t>a statement</w:t>
      </w:r>
      <w:r w:rsidRPr="00A4646A">
        <w:rPr>
          <w:sz w:val="22"/>
          <w:szCs w:val="22"/>
        </w:rPr>
        <w:t xml:space="preserve"> that the material has been reviewed and approved by officials of the contractor or the subcontractor, for public release</w:t>
      </w:r>
      <w:r w:rsidR="00557422">
        <w:rPr>
          <w:sz w:val="22"/>
          <w:szCs w:val="22"/>
        </w:rPr>
        <w:t>;</w:t>
      </w:r>
      <w:r w:rsidRPr="00A4646A">
        <w:rPr>
          <w:sz w:val="22"/>
          <w:szCs w:val="22"/>
        </w:rPr>
        <w:t xml:space="preserve"> and</w:t>
      </w:r>
      <w:r w:rsidR="00557422">
        <w:rPr>
          <w:sz w:val="22"/>
          <w:szCs w:val="22"/>
        </w:rPr>
        <w:t>,</w:t>
      </w:r>
    </w:p>
    <w:p w:rsidR="00A009AD" w:rsidRDefault="00A009AD" w:rsidP="00964970">
      <w:pPr>
        <w:rPr>
          <w:sz w:val="22"/>
          <w:szCs w:val="22"/>
        </w:rPr>
      </w:pPr>
    </w:p>
    <w:p w:rsidR="00A4646A" w:rsidRPr="00A4646A" w:rsidRDefault="00A4646A" w:rsidP="006D0C72">
      <w:pPr>
        <w:ind w:firstLine="720"/>
        <w:rPr>
          <w:sz w:val="22"/>
          <w:szCs w:val="22"/>
        </w:rPr>
      </w:pPr>
      <w:r w:rsidRPr="00A4646A">
        <w:rPr>
          <w:sz w:val="22"/>
          <w:szCs w:val="22"/>
        </w:rPr>
        <w:lastRenderedPageBreak/>
        <w:t xml:space="preserve">(d) </w:t>
      </w:r>
      <w:r w:rsidR="00557422">
        <w:rPr>
          <w:sz w:val="22"/>
          <w:szCs w:val="22"/>
        </w:rPr>
        <w:t>the</w:t>
      </w:r>
      <w:r w:rsidRPr="00A4646A">
        <w:rPr>
          <w:sz w:val="22"/>
          <w:szCs w:val="22"/>
        </w:rPr>
        <w:t xml:space="preserve"> contract number. </w:t>
      </w:r>
    </w:p>
    <w:p w:rsidR="00A4646A" w:rsidRPr="00A4646A" w:rsidRDefault="00A4646A" w:rsidP="006D0C72">
      <w:pPr>
        <w:rPr>
          <w:sz w:val="22"/>
          <w:szCs w:val="22"/>
        </w:rPr>
      </w:pPr>
    </w:p>
    <w:p w:rsidR="0078198B" w:rsidRDefault="00A4646A" w:rsidP="006D0C72">
      <w:pPr>
        <w:rPr>
          <w:sz w:val="22"/>
          <w:szCs w:val="22"/>
        </w:rPr>
      </w:pPr>
      <w:r w:rsidRPr="00A4646A">
        <w:rPr>
          <w:sz w:val="22"/>
          <w:szCs w:val="22"/>
        </w:rPr>
        <w:t xml:space="preserve">e. The items submitted must be complete. Photographs </w:t>
      </w:r>
      <w:r w:rsidR="00557422">
        <w:rPr>
          <w:sz w:val="22"/>
          <w:szCs w:val="22"/>
        </w:rPr>
        <w:t>must</w:t>
      </w:r>
      <w:r w:rsidRPr="00A4646A">
        <w:rPr>
          <w:sz w:val="22"/>
          <w:szCs w:val="22"/>
        </w:rPr>
        <w:t xml:space="preserve"> have captions.</w:t>
      </w:r>
    </w:p>
    <w:p w:rsidR="0078198B" w:rsidRPr="002F4C46" w:rsidRDefault="0078198B" w:rsidP="006D0C72">
      <w:pPr>
        <w:rPr>
          <w:sz w:val="22"/>
          <w:szCs w:val="22"/>
        </w:rPr>
      </w:pPr>
    </w:p>
    <w:p w:rsidR="00A4646A" w:rsidRPr="00A4646A" w:rsidRDefault="00A4646A" w:rsidP="006D0C72">
      <w:pPr>
        <w:rPr>
          <w:sz w:val="22"/>
          <w:szCs w:val="22"/>
        </w:rPr>
      </w:pPr>
      <w:r w:rsidRPr="00A4646A">
        <w:rPr>
          <w:sz w:val="22"/>
          <w:szCs w:val="22"/>
        </w:rPr>
        <w:t xml:space="preserve">f. Outlines, rough drafts, marked-up copy (with handwritten notes), incorrect distribution statements, </w:t>
      </w:r>
      <w:r w:rsidR="00557422" w:rsidRPr="00506F85">
        <w:rPr>
          <w:color w:val="000000"/>
          <w:sz w:val="22"/>
          <w:szCs w:val="22"/>
        </w:rPr>
        <w:t>For Official Use Only (</w:t>
      </w:r>
      <w:r w:rsidRPr="00A4646A">
        <w:rPr>
          <w:sz w:val="22"/>
          <w:szCs w:val="22"/>
        </w:rPr>
        <w:t>FOUO</w:t>
      </w:r>
      <w:r w:rsidR="00557422">
        <w:rPr>
          <w:sz w:val="22"/>
          <w:szCs w:val="22"/>
        </w:rPr>
        <w:t>)</w:t>
      </w:r>
      <w:r w:rsidRPr="00A4646A">
        <w:rPr>
          <w:sz w:val="22"/>
          <w:szCs w:val="22"/>
        </w:rPr>
        <w:t xml:space="preserve"> information, export controlled</w:t>
      </w:r>
      <w:r w:rsidR="00557422">
        <w:rPr>
          <w:sz w:val="22"/>
          <w:szCs w:val="22"/>
        </w:rPr>
        <w:t>,</w:t>
      </w:r>
      <w:r w:rsidRPr="00A4646A">
        <w:rPr>
          <w:sz w:val="22"/>
          <w:szCs w:val="22"/>
        </w:rPr>
        <w:t xml:space="preserve"> or </w:t>
      </w:r>
      <w:r w:rsidR="00557422" w:rsidRPr="00506F85">
        <w:rPr>
          <w:color w:val="000000"/>
          <w:sz w:val="22"/>
          <w:szCs w:val="22"/>
        </w:rPr>
        <w:t>International Traffic in Arms Regulations</w:t>
      </w:r>
      <w:r w:rsidR="00557422">
        <w:rPr>
          <w:color w:val="000000"/>
          <w:sz w:val="22"/>
          <w:szCs w:val="22"/>
        </w:rPr>
        <w:t xml:space="preserve"> </w:t>
      </w:r>
      <w:r w:rsidR="00557422" w:rsidRPr="00506F85">
        <w:rPr>
          <w:color w:val="000000"/>
          <w:sz w:val="22"/>
          <w:szCs w:val="22"/>
        </w:rPr>
        <w:t>(</w:t>
      </w:r>
      <w:r w:rsidRPr="00A4646A">
        <w:rPr>
          <w:sz w:val="22"/>
          <w:szCs w:val="22"/>
        </w:rPr>
        <w:t>ITAR</w:t>
      </w:r>
      <w:r w:rsidR="00557422">
        <w:rPr>
          <w:sz w:val="22"/>
          <w:szCs w:val="22"/>
        </w:rPr>
        <w:t>)</w:t>
      </w:r>
      <w:r w:rsidRPr="00A4646A">
        <w:rPr>
          <w:sz w:val="22"/>
          <w:szCs w:val="22"/>
        </w:rPr>
        <w:t xml:space="preserve"> information will not be accepted or cleared.  </w:t>
      </w:r>
    </w:p>
    <w:p w:rsidR="00A4646A" w:rsidRPr="00A4646A" w:rsidRDefault="00A4646A" w:rsidP="006D0C72">
      <w:pPr>
        <w:rPr>
          <w:sz w:val="22"/>
          <w:szCs w:val="22"/>
        </w:rPr>
      </w:pPr>
    </w:p>
    <w:p w:rsidR="00A4646A" w:rsidRPr="00A4646A" w:rsidRDefault="00A4646A" w:rsidP="006D0C72">
      <w:pPr>
        <w:rPr>
          <w:sz w:val="22"/>
          <w:szCs w:val="22"/>
        </w:rPr>
      </w:pPr>
      <w:r w:rsidRPr="00A4646A">
        <w:rPr>
          <w:sz w:val="22"/>
          <w:szCs w:val="22"/>
        </w:rPr>
        <w:t xml:space="preserve">g. Abstracts or abbreviated materials may be submitted if the intent is to determine the feasibility of going further in preparing a complete paper for clearance. However, clearance of abstracts or abbreviated materials does not satisfy the requirement for clearance of the entire paper. </w:t>
      </w:r>
    </w:p>
    <w:p w:rsidR="00A4646A" w:rsidRPr="00A4646A" w:rsidRDefault="00A4646A" w:rsidP="006D0C72">
      <w:pPr>
        <w:rPr>
          <w:sz w:val="22"/>
          <w:szCs w:val="22"/>
        </w:rPr>
      </w:pPr>
    </w:p>
    <w:p w:rsidR="00A4646A" w:rsidRPr="00A4646A" w:rsidRDefault="00A4646A" w:rsidP="006D0C72">
      <w:pPr>
        <w:rPr>
          <w:sz w:val="22"/>
          <w:szCs w:val="22"/>
        </w:rPr>
      </w:pPr>
      <w:r w:rsidRPr="00A4646A">
        <w:rPr>
          <w:sz w:val="22"/>
          <w:szCs w:val="22"/>
        </w:rPr>
        <w:t>h. The MDA Director of Public Affairs (MDA/PA) is responsible for coordinating the public release review. MDA/PA will work directly with the COR if there are questions or concerns regarding submissions. MDA/PA will not work with contractors who have not gone through their COR.</w:t>
      </w:r>
    </w:p>
    <w:p w:rsidR="00A4646A" w:rsidRPr="00A4646A" w:rsidRDefault="00A4646A" w:rsidP="006D0C72">
      <w:pPr>
        <w:rPr>
          <w:sz w:val="22"/>
          <w:szCs w:val="22"/>
        </w:rPr>
      </w:pPr>
    </w:p>
    <w:p w:rsidR="00557422" w:rsidRDefault="00A4646A" w:rsidP="006D0C72">
      <w:pPr>
        <w:rPr>
          <w:color w:val="000000"/>
          <w:sz w:val="22"/>
        </w:rPr>
      </w:pPr>
      <w:r w:rsidRPr="00A4646A">
        <w:rPr>
          <w:sz w:val="22"/>
          <w:szCs w:val="22"/>
        </w:rPr>
        <w:t xml:space="preserve">i. </w:t>
      </w:r>
      <w:r w:rsidR="00557422" w:rsidRPr="008A7FC8">
        <w:rPr>
          <w:color w:val="000000"/>
          <w:sz w:val="22"/>
        </w:rPr>
        <w:t>The COR will notify the contractor of the agency’s final decision regarding the status of the request.</w:t>
      </w:r>
    </w:p>
    <w:p w:rsidR="00557422" w:rsidRDefault="00557422" w:rsidP="006D0C72">
      <w:pPr>
        <w:rPr>
          <w:sz w:val="22"/>
          <w:szCs w:val="22"/>
        </w:rPr>
      </w:pPr>
    </w:p>
    <w:p w:rsidR="00A4646A" w:rsidRPr="00A4646A" w:rsidRDefault="00557422" w:rsidP="006D0C72">
      <w:pPr>
        <w:rPr>
          <w:sz w:val="22"/>
          <w:szCs w:val="22"/>
        </w:rPr>
      </w:pPr>
      <w:r>
        <w:rPr>
          <w:sz w:val="22"/>
          <w:szCs w:val="22"/>
        </w:rPr>
        <w:t xml:space="preserve">j. </w:t>
      </w:r>
      <w:r w:rsidR="00A4646A" w:rsidRPr="00A4646A">
        <w:rPr>
          <w:sz w:val="22"/>
          <w:szCs w:val="22"/>
        </w:rPr>
        <w:t xml:space="preserve">Once information has been cleared for public release, it is in the public domain and </w:t>
      </w:r>
      <w:r>
        <w:rPr>
          <w:sz w:val="22"/>
          <w:szCs w:val="22"/>
        </w:rPr>
        <w:t>must</w:t>
      </w:r>
      <w:r w:rsidR="00A4646A" w:rsidRPr="00A4646A">
        <w:rPr>
          <w:sz w:val="22"/>
          <w:szCs w:val="22"/>
        </w:rPr>
        <w:t xml:space="preserve"> always be used in its originally cleared context and format. Information previously cleared for public release but containing new, modified or further developed information must be submitted again for public release following the steps outlined in items a. through h. above.</w:t>
      </w:r>
    </w:p>
    <w:p w:rsidR="0078198B" w:rsidRPr="00881D17" w:rsidRDefault="0078198B" w:rsidP="006D0C72">
      <w:pPr>
        <w:rPr>
          <w:sz w:val="22"/>
          <w:szCs w:val="22"/>
        </w:rPr>
      </w:pPr>
    </w:p>
    <w:p w:rsidR="009261BE" w:rsidRPr="009261BE" w:rsidRDefault="0078198B" w:rsidP="006D0C72">
      <w:pPr>
        <w:rPr>
          <w:color w:val="FF0000"/>
          <w:sz w:val="22"/>
          <w:szCs w:val="22"/>
        </w:rPr>
      </w:pPr>
      <w:r w:rsidRPr="00881D17">
        <w:rPr>
          <w:b/>
          <w:sz w:val="22"/>
          <w:szCs w:val="22"/>
        </w:rPr>
        <w:t>H-09</w:t>
      </w:r>
      <w:r w:rsidRPr="00881D17">
        <w:rPr>
          <w:b/>
          <w:sz w:val="22"/>
          <w:szCs w:val="22"/>
        </w:rPr>
        <w:tab/>
        <w:t>ORGANIZATIONAL CONFLICT OF INTEREST (</w:t>
      </w:r>
      <w:r w:rsidR="00E3330B">
        <w:rPr>
          <w:b/>
          <w:sz w:val="22"/>
          <w:szCs w:val="22"/>
        </w:rPr>
        <w:t>Jun</w:t>
      </w:r>
      <w:r w:rsidRPr="00881D17">
        <w:rPr>
          <w:b/>
          <w:sz w:val="22"/>
          <w:szCs w:val="22"/>
        </w:rPr>
        <w:t xml:space="preserve"> 201</w:t>
      </w:r>
      <w:r w:rsidR="00872042">
        <w:rPr>
          <w:b/>
          <w:sz w:val="22"/>
          <w:szCs w:val="22"/>
        </w:rPr>
        <w:t>2</w:t>
      </w:r>
      <w:r w:rsidRPr="00881D17">
        <w:rPr>
          <w:b/>
          <w:sz w:val="22"/>
          <w:szCs w:val="22"/>
        </w:rPr>
        <w:t>)</w:t>
      </w:r>
      <w:r w:rsidRPr="00881D17">
        <w:rPr>
          <w:sz w:val="22"/>
          <w:szCs w:val="22"/>
        </w:rPr>
        <w:t xml:space="preserve"> (Applicable </w:t>
      </w:r>
      <w:r w:rsidR="0099586B">
        <w:rPr>
          <w:sz w:val="22"/>
          <w:szCs w:val="22"/>
        </w:rPr>
        <w:t>for</w:t>
      </w:r>
      <w:r w:rsidRPr="00881D17">
        <w:rPr>
          <w:sz w:val="22"/>
          <w:szCs w:val="22"/>
        </w:rPr>
        <w:t xml:space="preserve"> all purchase orders/</w:t>
      </w:r>
      <w:r w:rsidR="0071765A">
        <w:rPr>
          <w:sz w:val="22"/>
          <w:szCs w:val="22"/>
        </w:rPr>
        <w:t xml:space="preserve"> </w:t>
      </w:r>
      <w:r w:rsidRPr="00881D17">
        <w:rPr>
          <w:sz w:val="22"/>
          <w:szCs w:val="22"/>
        </w:rPr>
        <w:t>subcontracts</w:t>
      </w:r>
      <w:r>
        <w:rPr>
          <w:sz w:val="22"/>
          <w:szCs w:val="22"/>
        </w:rPr>
        <w:t>.</w:t>
      </w:r>
      <w:r w:rsidRPr="00881D17">
        <w:rPr>
          <w:sz w:val="22"/>
          <w:szCs w:val="22"/>
        </w:rPr>
        <w:t>)</w:t>
      </w:r>
      <w:r w:rsidR="004A73BA">
        <w:rPr>
          <w:sz w:val="22"/>
          <w:szCs w:val="22"/>
        </w:rPr>
        <w:t xml:space="preserve"> </w:t>
      </w:r>
    </w:p>
    <w:p w:rsidR="0078198B" w:rsidRDefault="0078198B" w:rsidP="006D0C72">
      <w:pPr>
        <w:pStyle w:val="Default"/>
        <w:rPr>
          <w:sz w:val="22"/>
          <w:szCs w:val="22"/>
        </w:rPr>
      </w:pPr>
    </w:p>
    <w:p w:rsidR="00872042" w:rsidRPr="00773C7C" w:rsidRDefault="00872042" w:rsidP="006D0C72">
      <w:pPr>
        <w:rPr>
          <w:sz w:val="22"/>
          <w:szCs w:val="22"/>
        </w:rPr>
      </w:pPr>
      <w:r w:rsidRPr="00773C7C">
        <w:rPr>
          <w:sz w:val="22"/>
          <w:szCs w:val="22"/>
        </w:rPr>
        <w:t>a. Purpose: The primary purpose of this clause is to aid in ensuring that:</w:t>
      </w:r>
    </w:p>
    <w:p w:rsidR="00872042" w:rsidRPr="00773C7C" w:rsidRDefault="00872042" w:rsidP="006D0C72">
      <w:pPr>
        <w:rPr>
          <w:sz w:val="22"/>
          <w:szCs w:val="22"/>
        </w:rPr>
      </w:pPr>
    </w:p>
    <w:p w:rsidR="00872042" w:rsidRPr="00773C7C" w:rsidRDefault="00872042" w:rsidP="006D0C72">
      <w:pPr>
        <w:ind w:firstLine="360"/>
        <w:rPr>
          <w:sz w:val="22"/>
          <w:szCs w:val="22"/>
        </w:rPr>
      </w:pPr>
      <w:r w:rsidRPr="00773C7C">
        <w:rPr>
          <w:sz w:val="22"/>
          <w:szCs w:val="22"/>
        </w:rPr>
        <w:t>(1) the Contractor's objectivity and judgment are not biased because of its present or planned interests which relate to work under this contract;</w:t>
      </w:r>
    </w:p>
    <w:p w:rsidR="00872042" w:rsidRPr="00773C7C" w:rsidRDefault="00872042" w:rsidP="006D0C72">
      <w:pPr>
        <w:rPr>
          <w:sz w:val="22"/>
          <w:szCs w:val="22"/>
        </w:rPr>
      </w:pPr>
    </w:p>
    <w:p w:rsidR="00872042" w:rsidRPr="00773C7C" w:rsidRDefault="00872042" w:rsidP="006D0C72">
      <w:pPr>
        <w:ind w:firstLine="360"/>
        <w:rPr>
          <w:sz w:val="22"/>
          <w:szCs w:val="22"/>
        </w:rPr>
      </w:pPr>
      <w:r w:rsidRPr="00773C7C">
        <w:rPr>
          <w:sz w:val="22"/>
          <w:szCs w:val="22"/>
        </w:rPr>
        <w:t>(2) the Contractor does not obtain unfair competitive advantage by virtue of its access to non-public information regarding the Government's program plans and actual or anticipated resources; and</w:t>
      </w:r>
    </w:p>
    <w:p w:rsidR="00872042" w:rsidRPr="00773C7C" w:rsidRDefault="00872042" w:rsidP="006D0C72">
      <w:pPr>
        <w:rPr>
          <w:sz w:val="22"/>
          <w:szCs w:val="22"/>
        </w:rPr>
      </w:pPr>
    </w:p>
    <w:p w:rsidR="00872042" w:rsidRPr="00773C7C" w:rsidRDefault="00872042" w:rsidP="006D0C72">
      <w:pPr>
        <w:ind w:firstLine="360"/>
        <w:rPr>
          <w:sz w:val="22"/>
          <w:szCs w:val="22"/>
        </w:rPr>
      </w:pPr>
      <w:r w:rsidRPr="00773C7C">
        <w:rPr>
          <w:sz w:val="22"/>
          <w:szCs w:val="22"/>
        </w:rPr>
        <w:t>(3) the Contractor does not obtain unfair competitive advantage by virtue of its access to proprietary information belonging to others.</w:t>
      </w:r>
    </w:p>
    <w:p w:rsidR="00872042" w:rsidRPr="00773C7C" w:rsidRDefault="00872042" w:rsidP="006D0C72">
      <w:pPr>
        <w:rPr>
          <w:sz w:val="22"/>
          <w:szCs w:val="22"/>
        </w:rPr>
      </w:pPr>
    </w:p>
    <w:p w:rsidR="00872042" w:rsidRPr="00773C7C" w:rsidRDefault="00872042" w:rsidP="006D0C72">
      <w:pPr>
        <w:rPr>
          <w:sz w:val="22"/>
          <w:szCs w:val="22"/>
        </w:rPr>
      </w:pPr>
      <w:r w:rsidRPr="00773C7C">
        <w:rPr>
          <w:sz w:val="22"/>
          <w:szCs w:val="22"/>
        </w:rPr>
        <w:t>b. Scope: Organizational Conflict of Interest (OCI) rules, procedures and responsibilities as described in FAR Subpart 9.5 shall be applicable to this contract and any resulting subcontracts.</w:t>
      </w:r>
    </w:p>
    <w:p w:rsidR="00872042" w:rsidRPr="00773C7C" w:rsidRDefault="00872042" w:rsidP="006D0C72">
      <w:pPr>
        <w:rPr>
          <w:sz w:val="22"/>
          <w:szCs w:val="22"/>
        </w:rPr>
      </w:pPr>
    </w:p>
    <w:p w:rsidR="00872042" w:rsidRPr="00773C7C" w:rsidRDefault="00872042" w:rsidP="006D0C72">
      <w:pPr>
        <w:ind w:firstLine="360"/>
        <w:rPr>
          <w:sz w:val="22"/>
          <w:szCs w:val="22"/>
        </w:rPr>
      </w:pPr>
      <w:r w:rsidRPr="00773C7C">
        <w:rPr>
          <w:sz w:val="22"/>
          <w:szCs w:val="22"/>
        </w:rPr>
        <w:t>(1) The general rules in FAR 9.505-1 through 9.505-4 and the restrictions described herein shall apply to performance or participation by the Contractor and any of its affiliates or their successors-in-interest (hereinafter collectively referred to as "Contractor") in the activities covered by this contract as prime Contractor, subcontractor, co-sponsor, joint venturer, consultant, or in any similar capacity.</w:t>
      </w:r>
    </w:p>
    <w:p w:rsidR="00872042" w:rsidRPr="00773C7C" w:rsidRDefault="00872042" w:rsidP="006D0C72">
      <w:pPr>
        <w:rPr>
          <w:sz w:val="22"/>
          <w:szCs w:val="22"/>
        </w:rPr>
      </w:pPr>
    </w:p>
    <w:p w:rsidR="00872042" w:rsidRPr="00773C7C" w:rsidRDefault="00872042" w:rsidP="006D0C72">
      <w:pPr>
        <w:ind w:firstLine="360"/>
        <w:rPr>
          <w:sz w:val="22"/>
          <w:szCs w:val="22"/>
        </w:rPr>
      </w:pPr>
      <w:r w:rsidRPr="00773C7C">
        <w:rPr>
          <w:sz w:val="22"/>
          <w:szCs w:val="22"/>
        </w:rPr>
        <w:lastRenderedPageBreak/>
        <w:t xml:space="preserve">(2) The Missile Defense Agency’s OCI policy is in Attachment X of this contract.  </w:t>
      </w:r>
    </w:p>
    <w:p w:rsidR="00872042" w:rsidRPr="00773C7C" w:rsidRDefault="00872042" w:rsidP="006D0C72">
      <w:pPr>
        <w:rPr>
          <w:sz w:val="22"/>
          <w:szCs w:val="22"/>
        </w:rPr>
      </w:pPr>
    </w:p>
    <w:p w:rsidR="00872042" w:rsidRPr="00773C7C" w:rsidRDefault="00872042" w:rsidP="006D0C72">
      <w:pPr>
        <w:rPr>
          <w:sz w:val="22"/>
          <w:szCs w:val="22"/>
        </w:rPr>
      </w:pPr>
      <w:r w:rsidRPr="00773C7C">
        <w:rPr>
          <w:sz w:val="22"/>
          <w:szCs w:val="22"/>
        </w:rPr>
        <w:t>c. Access to and Use of Nonpublic Information: If the Contractor, in performance of this contract, obtains access to nonpublic information such as plans, policies, reports, studies, financial plans, or data which has not been released or otherwise made available to the public, the Contractor agrees that without prior written approval of the Contracting Officer, it shall not:</w:t>
      </w:r>
    </w:p>
    <w:p w:rsidR="00872042" w:rsidRPr="00773C7C" w:rsidRDefault="00872042" w:rsidP="00872042">
      <w:pPr>
        <w:rPr>
          <w:sz w:val="22"/>
          <w:szCs w:val="22"/>
        </w:rPr>
      </w:pPr>
    </w:p>
    <w:p w:rsidR="00872042" w:rsidRPr="00773C7C" w:rsidRDefault="00872042" w:rsidP="00B16C9C">
      <w:pPr>
        <w:ind w:firstLine="360"/>
        <w:rPr>
          <w:sz w:val="22"/>
          <w:szCs w:val="22"/>
        </w:rPr>
      </w:pPr>
      <w:r w:rsidRPr="00773C7C">
        <w:rPr>
          <w:sz w:val="22"/>
          <w:szCs w:val="22"/>
        </w:rPr>
        <w:t>(1) use such information for any private purpose;</w:t>
      </w:r>
    </w:p>
    <w:p w:rsidR="00872042" w:rsidRPr="00773C7C" w:rsidRDefault="00872042" w:rsidP="00872042">
      <w:pPr>
        <w:rPr>
          <w:sz w:val="22"/>
          <w:szCs w:val="22"/>
        </w:rPr>
      </w:pPr>
    </w:p>
    <w:p w:rsidR="00872042" w:rsidRPr="00773C7C" w:rsidRDefault="00872042" w:rsidP="00B16C9C">
      <w:pPr>
        <w:ind w:firstLine="360"/>
        <w:rPr>
          <w:sz w:val="22"/>
          <w:szCs w:val="22"/>
        </w:rPr>
      </w:pPr>
      <w:r w:rsidRPr="00773C7C">
        <w:rPr>
          <w:sz w:val="22"/>
          <w:szCs w:val="22"/>
        </w:rPr>
        <w:t>(2) release such information.</w:t>
      </w:r>
    </w:p>
    <w:p w:rsidR="00872042" w:rsidRPr="00773C7C" w:rsidRDefault="00872042" w:rsidP="00872042">
      <w:pPr>
        <w:rPr>
          <w:sz w:val="22"/>
          <w:szCs w:val="22"/>
        </w:rPr>
      </w:pPr>
    </w:p>
    <w:p w:rsidR="00872042" w:rsidRPr="00773C7C" w:rsidRDefault="00872042" w:rsidP="00872042">
      <w:pPr>
        <w:rPr>
          <w:sz w:val="22"/>
          <w:szCs w:val="22"/>
        </w:rPr>
      </w:pPr>
      <w:r w:rsidRPr="00773C7C">
        <w:rPr>
          <w:sz w:val="22"/>
          <w:szCs w:val="22"/>
        </w:rPr>
        <w:t>d. Access to and Protecti</w:t>
      </w:r>
      <w:r w:rsidR="008A7FC8">
        <w:rPr>
          <w:sz w:val="22"/>
          <w:szCs w:val="22"/>
        </w:rPr>
        <w:t xml:space="preserve">on of Proprietary Information: </w:t>
      </w:r>
      <w:r w:rsidRPr="00773C7C">
        <w:rPr>
          <w:sz w:val="22"/>
          <w:szCs w:val="22"/>
        </w:rPr>
        <w:t>The Contractor agrees to exercise diligent effort to protect proprietary information from misuse or unauthorized disclosure in accordance with the provisions of FAR 9.505-4. The Contractor may be required to enter into a written non-disclosure agreement with the third party asserting proprietary restrictions.</w:t>
      </w:r>
    </w:p>
    <w:p w:rsidR="00872042" w:rsidRPr="00773C7C" w:rsidRDefault="00872042" w:rsidP="00872042">
      <w:pPr>
        <w:rPr>
          <w:sz w:val="22"/>
          <w:szCs w:val="22"/>
        </w:rPr>
      </w:pPr>
    </w:p>
    <w:p w:rsidR="00872042" w:rsidRPr="00773C7C" w:rsidRDefault="00872042" w:rsidP="00872042">
      <w:pPr>
        <w:rPr>
          <w:sz w:val="22"/>
          <w:szCs w:val="22"/>
        </w:rPr>
      </w:pPr>
      <w:r w:rsidRPr="00773C7C">
        <w:rPr>
          <w:sz w:val="22"/>
          <w:szCs w:val="22"/>
        </w:rPr>
        <w:t>e. Subcontracts: The Contractor shall include this clause in consulting agreements, teaming agreements, subcontracts, or other arrangements for provision of services or supplies of any tier. The terms "contract", "Contractor", and "Contracting Officer" shall be appropriately modified to preserve the Government's rights.</w:t>
      </w:r>
    </w:p>
    <w:p w:rsidR="00872042" w:rsidRPr="00773C7C" w:rsidRDefault="00872042" w:rsidP="00872042">
      <w:pPr>
        <w:rPr>
          <w:sz w:val="22"/>
          <w:szCs w:val="22"/>
        </w:rPr>
      </w:pPr>
    </w:p>
    <w:p w:rsidR="00872042" w:rsidRPr="00773C7C" w:rsidRDefault="00872042" w:rsidP="00872042">
      <w:pPr>
        <w:rPr>
          <w:sz w:val="22"/>
          <w:szCs w:val="22"/>
        </w:rPr>
      </w:pPr>
      <w:r w:rsidRPr="00773C7C">
        <w:rPr>
          <w:sz w:val="22"/>
          <w:szCs w:val="22"/>
        </w:rPr>
        <w:t>f. Representations and Disclosures:</w:t>
      </w:r>
    </w:p>
    <w:p w:rsidR="00872042" w:rsidRPr="00773C7C" w:rsidRDefault="00872042" w:rsidP="00872042">
      <w:pPr>
        <w:rPr>
          <w:sz w:val="22"/>
          <w:szCs w:val="22"/>
        </w:rPr>
      </w:pPr>
    </w:p>
    <w:p w:rsidR="00872042" w:rsidRPr="00773C7C" w:rsidRDefault="00872042" w:rsidP="00B16C9C">
      <w:pPr>
        <w:ind w:firstLine="360"/>
        <w:rPr>
          <w:sz w:val="22"/>
          <w:szCs w:val="22"/>
        </w:rPr>
      </w:pPr>
      <w:r w:rsidRPr="00773C7C">
        <w:rPr>
          <w:sz w:val="22"/>
          <w:szCs w:val="22"/>
        </w:rPr>
        <w:t>(1) The Contractor represents that it has disclosed to the Contracting Officer, prior to award, all facts relevant to the existence or potential existence of organizational conflicts of interest as that term is used in FAR Subpart 9.5. To facilitate disclosure and Contracting Officer approval, the Contractor shall complete an OCI Analysis/Disclosure Form for each MDA, Ballistic Missile Defense (BMD), and BMD-related contract or subcontract (form shall be requested from the Procuring Contracting Officer).</w:t>
      </w:r>
    </w:p>
    <w:p w:rsidR="00872042" w:rsidRPr="00773C7C" w:rsidRDefault="00872042" w:rsidP="00872042">
      <w:pPr>
        <w:rPr>
          <w:sz w:val="22"/>
          <w:szCs w:val="22"/>
        </w:rPr>
      </w:pPr>
    </w:p>
    <w:p w:rsidR="00872042" w:rsidRPr="00773C7C" w:rsidRDefault="00872042" w:rsidP="00B16C9C">
      <w:pPr>
        <w:ind w:firstLine="360"/>
        <w:rPr>
          <w:sz w:val="22"/>
          <w:szCs w:val="22"/>
        </w:rPr>
      </w:pPr>
      <w:r w:rsidRPr="00773C7C">
        <w:rPr>
          <w:sz w:val="22"/>
          <w:szCs w:val="22"/>
        </w:rPr>
        <w:t>(2) The Contractor represents that if it discovers an organizational conflict of interest or potential conflict of interest after award, a prompt and full disclosure shall be made in writing to the Contracting Officer. This disclosure shall include a description of the action the Contractor has taken or proposes to take in order to avoid or mitigate such conflicts.</w:t>
      </w:r>
    </w:p>
    <w:p w:rsidR="00872042" w:rsidRPr="00773C7C" w:rsidRDefault="00872042" w:rsidP="00872042">
      <w:pPr>
        <w:rPr>
          <w:sz w:val="22"/>
          <w:szCs w:val="22"/>
        </w:rPr>
      </w:pPr>
    </w:p>
    <w:p w:rsidR="00872042" w:rsidRPr="00773C7C" w:rsidRDefault="00872042" w:rsidP="00872042">
      <w:pPr>
        <w:rPr>
          <w:sz w:val="22"/>
          <w:szCs w:val="22"/>
        </w:rPr>
      </w:pPr>
      <w:r w:rsidRPr="00773C7C">
        <w:rPr>
          <w:sz w:val="22"/>
          <w:szCs w:val="22"/>
        </w:rPr>
        <w:t xml:space="preserve">g.  Remedies and Waiver:  </w:t>
      </w:r>
    </w:p>
    <w:p w:rsidR="00872042" w:rsidRPr="00773C7C" w:rsidRDefault="00872042" w:rsidP="00E3330B">
      <w:pPr>
        <w:pStyle w:val="Default"/>
        <w:rPr>
          <w:sz w:val="22"/>
          <w:szCs w:val="22"/>
        </w:rPr>
      </w:pPr>
    </w:p>
    <w:p w:rsidR="00872042" w:rsidRPr="00773C7C" w:rsidRDefault="00872042" w:rsidP="00B16C9C">
      <w:pPr>
        <w:ind w:firstLine="360"/>
        <w:rPr>
          <w:sz w:val="22"/>
          <w:szCs w:val="22"/>
        </w:rPr>
      </w:pPr>
      <w:r w:rsidRPr="00773C7C">
        <w:rPr>
          <w:sz w:val="22"/>
          <w:szCs w:val="22"/>
        </w:rPr>
        <w:t>(1) For breach of any of the above restrictions or for non-disclosure or misrepresentation of any relevant facts required to be disclosed concerning this contract, the Government may: terminate this contract for default; disqualify the Contractor from subsequent related contractual efforts if necessary to neutralize a resulting organizational conflict of interest; and pursue such other remedies as may be permitted by law or this contract. If, however, in compliance with this clause, the Contractor discovers and promptly reports an organizational conflict of interest (or the potential thereof) subsequent to contract award, the Contracting Officer may terminate this contract for convenience if such termination is deemed to be in the best interest of the Government or take other appropriate actions.</w:t>
      </w:r>
    </w:p>
    <w:p w:rsidR="00872042" w:rsidRPr="00773C7C" w:rsidRDefault="00872042" w:rsidP="00872042">
      <w:pPr>
        <w:rPr>
          <w:sz w:val="22"/>
          <w:szCs w:val="22"/>
        </w:rPr>
      </w:pPr>
    </w:p>
    <w:p w:rsidR="00872042" w:rsidRPr="00773C7C" w:rsidRDefault="00872042" w:rsidP="00B16C9C">
      <w:pPr>
        <w:ind w:firstLine="360"/>
        <w:rPr>
          <w:sz w:val="22"/>
          <w:szCs w:val="22"/>
        </w:rPr>
      </w:pPr>
      <w:r w:rsidRPr="00773C7C">
        <w:rPr>
          <w:sz w:val="22"/>
          <w:szCs w:val="22"/>
        </w:rPr>
        <w:lastRenderedPageBreak/>
        <w:t>(2) The parties recognize that this clause has potential effects which will survive the performance of this contract and that it is impossible to foresee each circumstance to which it might be applied in the future.  Accordingly, the Contractor may at any time seek a waiver from the Director, MDA, (via the Contracting Officer) by submitting a full written description of the requested waiver and the reasons in support thereof.</w:t>
      </w:r>
    </w:p>
    <w:p w:rsidR="0078198B" w:rsidRPr="00773C7C" w:rsidRDefault="0078198B" w:rsidP="0078198B">
      <w:pPr>
        <w:rPr>
          <w:sz w:val="22"/>
          <w:szCs w:val="22"/>
        </w:rPr>
      </w:pPr>
    </w:p>
    <w:p w:rsidR="009261BE" w:rsidRPr="009261BE" w:rsidRDefault="00E3330B" w:rsidP="00D943AB">
      <w:pPr>
        <w:rPr>
          <w:color w:val="FF0000"/>
          <w:sz w:val="22"/>
          <w:szCs w:val="22"/>
        </w:rPr>
      </w:pPr>
      <w:r w:rsidRPr="00DD75D7">
        <w:rPr>
          <w:b/>
          <w:sz w:val="22"/>
          <w:szCs w:val="22"/>
        </w:rPr>
        <w:t>H-10</w:t>
      </w:r>
      <w:r w:rsidRPr="00DD75D7">
        <w:rPr>
          <w:b/>
          <w:sz w:val="22"/>
          <w:szCs w:val="22"/>
        </w:rPr>
        <w:tab/>
        <w:t>ENABLING CLAUSE FOR BMD INTERFACE SUPPORT (Apr 2009)</w:t>
      </w:r>
      <w:r w:rsidRPr="00DD75D7">
        <w:rPr>
          <w:sz w:val="22"/>
          <w:szCs w:val="22"/>
        </w:rPr>
        <w:t xml:space="preserve"> (Applicable </w:t>
      </w:r>
      <w:r w:rsidR="0099586B">
        <w:rPr>
          <w:sz w:val="22"/>
          <w:szCs w:val="22"/>
        </w:rPr>
        <w:t>for</w:t>
      </w:r>
      <w:r w:rsidRPr="00DD75D7">
        <w:rPr>
          <w:sz w:val="22"/>
          <w:szCs w:val="22"/>
        </w:rPr>
        <w:t xml:space="preserve"> all purchase orders/subcontracts.)</w:t>
      </w:r>
    </w:p>
    <w:p w:rsidR="00E3330B" w:rsidRPr="00DD75D7" w:rsidRDefault="00E3330B" w:rsidP="00E3330B">
      <w:pPr>
        <w:rPr>
          <w:sz w:val="22"/>
          <w:szCs w:val="22"/>
        </w:rPr>
      </w:pPr>
    </w:p>
    <w:p w:rsidR="00E3330B" w:rsidRPr="00E3330B" w:rsidRDefault="00E3330B" w:rsidP="00E3330B">
      <w:pPr>
        <w:rPr>
          <w:sz w:val="22"/>
          <w:szCs w:val="22"/>
        </w:rPr>
      </w:pPr>
      <w:r w:rsidRPr="00E3330B">
        <w:rPr>
          <w:sz w:val="22"/>
          <w:szCs w:val="22"/>
        </w:rPr>
        <w:t>a. It is anticipated that, during the performance of this contract, the Contractor will be required to support Technical Interface/Integration Meetings (TIMS) with other Ballistic Missile Defense (BMD) Contractors and other Government agencies. Appropriate organizational conflicts of interest clauses and additional costs, if any, will be negotiated as needed to protect the rights of the Contractor and the Government.</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b. Interface support deals with activities associated with the integration of the requirements of this contract into BMD system plans and the support of key Missile Defense Agency (MDA) program reviews.</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c. The Contractor agrees to cooperate with BMD Contractors by providing access to technical matters, provided, however, the Contractor will not be required to provide proprietary information to non-Government entities or personnel in the absence of a non-disclosure agreement between the Contractor and such entities.</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d. The Contractor further agrees to include a clause in each subcontract requiring compliance with paragraph c. above, subject to coordination with the Contractor. This agreement does not relieve the Contractor of its responsibility to manage its subcontracts effectively, nor is it intended to establish privity of contract between the Government and such subcontractors.</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 xml:space="preserve">e. Personnel from BMD Contractors or other Government agencies or Contractors are not authorized to direct the Contractor in any manner.  </w:t>
      </w:r>
    </w:p>
    <w:p w:rsidR="00E3330B" w:rsidRPr="00E3330B" w:rsidRDefault="00E3330B" w:rsidP="00E3330B">
      <w:pPr>
        <w:rPr>
          <w:sz w:val="22"/>
          <w:szCs w:val="22"/>
        </w:rPr>
      </w:pPr>
    </w:p>
    <w:p w:rsidR="00E3330B" w:rsidRPr="00DD75D7" w:rsidRDefault="00E3330B" w:rsidP="00E3330B">
      <w:pPr>
        <w:rPr>
          <w:sz w:val="22"/>
          <w:szCs w:val="22"/>
        </w:rPr>
      </w:pPr>
      <w:r w:rsidRPr="00E3330B">
        <w:rPr>
          <w:sz w:val="22"/>
          <w:szCs w:val="22"/>
        </w:rPr>
        <w:t>f. This clause shall not prejudice the Contractor or its subcontractors from negotiating separate organizational conflict of interest agreements with BMD Contractors; however, these agreements shall not restrict any of the Government's rights established pursuant to this clause or any other contract.</w:t>
      </w:r>
    </w:p>
    <w:p w:rsidR="00E3330B" w:rsidRPr="00DD75D7" w:rsidRDefault="00E3330B" w:rsidP="00E3330B">
      <w:pPr>
        <w:rPr>
          <w:sz w:val="22"/>
          <w:szCs w:val="22"/>
        </w:rPr>
      </w:pPr>
    </w:p>
    <w:p w:rsidR="009261BE" w:rsidRPr="009261BE" w:rsidRDefault="0078198B" w:rsidP="00D943AB">
      <w:pPr>
        <w:rPr>
          <w:color w:val="FF0000"/>
          <w:sz w:val="22"/>
          <w:szCs w:val="22"/>
        </w:rPr>
      </w:pPr>
      <w:r w:rsidRPr="00881D17">
        <w:rPr>
          <w:b/>
          <w:sz w:val="22"/>
          <w:szCs w:val="22"/>
        </w:rPr>
        <w:t>H-11</w:t>
      </w:r>
      <w:r w:rsidRPr="00881D17">
        <w:rPr>
          <w:b/>
          <w:sz w:val="22"/>
          <w:szCs w:val="22"/>
        </w:rPr>
        <w:tab/>
        <w:t>MDA VISIT AUTHORIZATION PROCEDURES (</w:t>
      </w:r>
      <w:r w:rsidR="00E3330B">
        <w:rPr>
          <w:b/>
          <w:sz w:val="22"/>
          <w:szCs w:val="22"/>
        </w:rPr>
        <w:t>Nov</w:t>
      </w:r>
      <w:r w:rsidRPr="00881D17">
        <w:rPr>
          <w:b/>
          <w:sz w:val="22"/>
          <w:szCs w:val="22"/>
        </w:rPr>
        <w:t xml:space="preserve"> 20</w:t>
      </w:r>
      <w:r>
        <w:rPr>
          <w:b/>
          <w:sz w:val="22"/>
          <w:szCs w:val="22"/>
        </w:rPr>
        <w:t>1</w:t>
      </w:r>
      <w:r w:rsidR="00E3330B">
        <w:rPr>
          <w:b/>
          <w:sz w:val="22"/>
          <w:szCs w:val="22"/>
        </w:rPr>
        <w:t>2</w:t>
      </w:r>
      <w:r w:rsidRPr="00881D17">
        <w:rPr>
          <w:b/>
          <w:sz w:val="22"/>
          <w:szCs w:val="22"/>
        </w:rPr>
        <w:t xml:space="preserve">) </w:t>
      </w:r>
      <w:r w:rsidRPr="00881D17">
        <w:rPr>
          <w:color w:val="000000"/>
          <w:sz w:val="22"/>
          <w:szCs w:val="22"/>
        </w:rPr>
        <w:t xml:space="preserve">(Applicable </w:t>
      </w:r>
      <w:r w:rsidR="0099586B">
        <w:rPr>
          <w:color w:val="000000"/>
          <w:sz w:val="22"/>
          <w:szCs w:val="22"/>
        </w:rPr>
        <w:t>for</w:t>
      </w:r>
      <w:r w:rsidRPr="00881D17">
        <w:rPr>
          <w:color w:val="000000"/>
          <w:sz w:val="22"/>
          <w:szCs w:val="22"/>
        </w:rPr>
        <w:t xml:space="preserve"> purchase orders/</w:t>
      </w:r>
      <w:r w:rsidR="00F70096">
        <w:rPr>
          <w:color w:val="000000"/>
          <w:sz w:val="22"/>
          <w:szCs w:val="22"/>
        </w:rPr>
        <w:t xml:space="preserve"> </w:t>
      </w:r>
      <w:r w:rsidRPr="00881D17">
        <w:rPr>
          <w:color w:val="000000"/>
          <w:sz w:val="22"/>
          <w:szCs w:val="22"/>
        </w:rPr>
        <w:t>subcontracts with scope requiring travel to MDA office(s) in support of meetings/reviews/briefings</w:t>
      </w:r>
      <w:r>
        <w:rPr>
          <w:color w:val="000000"/>
          <w:sz w:val="22"/>
          <w:szCs w:val="22"/>
        </w:rPr>
        <w:t>.</w:t>
      </w:r>
      <w:r w:rsidRPr="00881D17">
        <w:rPr>
          <w:color w:val="000000"/>
          <w:sz w:val="22"/>
          <w:szCs w:val="22"/>
        </w:rPr>
        <w:t>)</w:t>
      </w:r>
      <w:r w:rsidR="00C456F8">
        <w:rPr>
          <w:color w:val="000000"/>
          <w:sz w:val="22"/>
          <w:szCs w:val="22"/>
        </w:rPr>
        <w:t xml:space="preserve"> </w:t>
      </w:r>
    </w:p>
    <w:p w:rsidR="0078198B" w:rsidRPr="002F4C46" w:rsidRDefault="0078198B" w:rsidP="0078198B">
      <w:pPr>
        <w:ind w:left="-50" w:right="-50"/>
        <w:rPr>
          <w:color w:val="FF0000"/>
          <w:sz w:val="22"/>
          <w:szCs w:val="22"/>
        </w:rPr>
      </w:pPr>
    </w:p>
    <w:p w:rsidR="00E3330B" w:rsidRPr="00E3330B" w:rsidRDefault="00E3330B" w:rsidP="00E3330B">
      <w:pPr>
        <w:rPr>
          <w:sz w:val="22"/>
          <w:szCs w:val="22"/>
        </w:rPr>
      </w:pPr>
      <w:r w:rsidRPr="00E3330B">
        <w:rPr>
          <w:sz w:val="22"/>
          <w:szCs w:val="22"/>
        </w:rPr>
        <w:t>a. The Contractor shall submit all required visit clearances in accordance with current NISPOM regulations. Visit clearances shall identify the contract number.</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For Visit Requests to the National Capital Region send to:</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ab/>
      </w:r>
      <w:r w:rsidRPr="00E3330B">
        <w:rPr>
          <w:sz w:val="22"/>
          <w:szCs w:val="22"/>
        </w:rPr>
        <w:tab/>
        <w:t>JPAS SMO Code: DDAAU4</w:t>
      </w:r>
    </w:p>
    <w:p w:rsidR="00E3330B" w:rsidRPr="00E3330B" w:rsidRDefault="00E3330B" w:rsidP="00E3330B">
      <w:pPr>
        <w:rPr>
          <w:sz w:val="22"/>
          <w:szCs w:val="22"/>
        </w:rPr>
      </w:pPr>
      <w:r w:rsidRPr="00E3330B">
        <w:rPr>
          <w:sz w:val="22"/>
          <w:szCs w:val="22"/>
        </w:rPr>
        <w:tab/>
      </w:r>
      <w:r w:rsidRPr="00E3330B">
        <w:rPr>
          <w:sz w:val="22"/>
          <w:szCs w:val="22"/>
        </w:rPr>
        <w:tab/>
        <w:t>Missile Defense Agency</w:t>
      </w:r>
    </w:p>
    <w:p w:rsidR="00E3330B" w:rsidRPr="00E3330B" w:rsidRDefault="00E3330B" w:rsidP="00E3330B">
      <w:pPr>
        <w:rPr>
          <w:sz w:val="22"/>
          <w:szCs w:val="22"/>
        </w:rPr>
      </w:pPr>
      <w:r w:rsidRPr="00E3330B">
        <w:rPr>
          <w:sz w:val="22"/>
          <w:szCs w:val="22"/>
        </w:rPr>
        <w:tab/>
      </w:r>
      <w:r w:rsidRPr="00E3330B">
        <w:rPr>
          <w:sz w:val="22"/>
          <w:szCs w:val="22"/>
        </w:rPr>
        <w:tab/>
        <w:t>Attn: Access Control Center</w:t>
      </w:r>
    </w:p>
    <w:p w:rsidR="00E3330B" w:rsidRPr="00E3330B" w:rsidRDefault="00E3330B" w:rsidP="00E3330B">
      <w:pPr>
        <w:rPr>
          <w:sz w:val="22"/>
          <w:szCs w:val="22"/>
        </w:rPr>
      </w:pPr>
      <w:r w:rsidRPr="00E3330B">
        <w:rPr>
          <w:sz w:val="22"/>
          <w:szCs w:val="22"/>
        </w:rPr>
        <w:tab/>
      </w:r>
      <w:r w:rsidRPr="00E3330B">
        <w:rPr>
          <w:sz w:val="22"/>
          <w:szCs w:val="22"/>
        </w:rPr>
        <w:tab/>
        <w:t>5700 18th Street, Bldg 245</w:t>
      </w:r>
    </w:p>
    <w:p w:rsidR="00E3330B" w:rsidRPr="00E3330B" w:rsidRDefault="00E3330B" w:rsidP="00E3330B">
      <w:pPr>
        <w:rPr>
          <w:sz w:val="22"/>
          <w:szCs w:val="22"/>
        </w:rPr>
      </w:pPr>
      <w:r w:rsidRPr="00E3330B">
        <w:rPr>
          <w:sz w:val="22"/>
          <w:szCs w:val="22"/>
        </w:rPr>
        <w:tab/>
      </w:r>
      <w:r w:rsidRPr="00E3330B">
        <w:rPr>
          <w:sz w:val="22"/>
          <w:szCs w:val="22"/>
        </w:rPr>
        <w:tab/>
        <w:t>Fort Belvoir, VA 22060-5573</w:t>
      </w:r>
    </w:p>
    <w:p w:rsidR="00E3330B" w:rsidRPr="00E3330B" w:rsidRDefault="00E3330B" w:rsidP="00E3330B">
      <w:pPr>
        <w:rPr>
          <w:sz w:val="22"/>
          <w:szCs w:val="22"/>
        </w:rPr>
      </w:pPr>
      <w:r w:rsidRPr="00E3330B">
        <w:rPr>
          <w:sz w:val="22"/>
          <w:szCs w:val="22"/>
        </w:rPr>
        <w:lastRenderedPageBreak/>
        <w:tab/>
      </w:r>
      <w:r w:rsidRPr="00E3330B">
        <w:rPr>
          <w:sz w:val="22"/>
          <w:szCs w:val="22"/>
        </w:rPr>
        <w:tab/>
        <w:t>571-231-8249</w:t>
      </w:r>
    </w:p>
    <w:p w:rsidR="00E3330B" w:rsidRPr="00E3330B" w:rsidRDefault="00E3330B" w:rsidP="00E3330B">
      <w:pPr>
        <w:rPr>
          <w:sz w:val="22"/>
          <w:szCs w:val="22"/>
        </w:rPr>
      </w:pPr>
      <w:r w:rsidRPr="00E3330B">
        <w:rPr>
          <w:sz w:val="22"/>
          <w:szCs w:val="22"/>
        </w:rPr>
        <w:tab/>
      </w:r>
      <w:r w:rsidRPr="00E3330B">
        <w:rPr>
          <w:sz w:val="22"/>
          <w:szCs w:val="22"/>
        </w:rPr>
        <w:tab/>
        <w:t>571-231-8099 FAX</w:t>
      </w:r>
    </w:p>
    <w:p w:rsidR="00E3330B" w:rsidRPr="00E3330B" w:rsidRDefault="00E3330B" w:rsidP="00E3330B">
      <w:pPr>
        <w:rPr>
          <w:sz w:val="22"/>
          <w:szCs w:val="22"/>
        </w:rPr>
      </w:pPr>
      <w:r w:rsidRPr="00E3330B">
        <w:rPr>
          <w:sz w:val="22"/>
          <w:szCs w:val="22"/>
        </w:rPr>
        <w:tab/>
      </w:r>
      <w:r w:rsidRPr="00E3330B">
        <w:rPr>
          <w:sz w:val="22"/>
          <w:szCs w:val="22"/>
        </w:rPr>
        <w:tab/>
        <w:t>ACC@MDA.mil</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For Visit Requests to Huntsville, AL send to:</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ab/>
      </w:r>
      <w:r w:rsidRPr="00E3330B">
        <w:rPr>
          <w:sz w:val="22"/>
          <w:szCs w:val="22"/>
        </w:rPr>
        <w:tab/>
        <w:t xml:space="preserve">Missile Defense Agency, </w:t>
      </w:r>
    </w:p>
    <w:p w:rsidR="00E3330B" w:rsidRPr="00E3330B" w:rsidRDefault="00E3330B" w:rsidP="00E3330B">
      <w:pPr>
        <w:rPr>
          <w:sz w:val="22"/>
          <w:szCs w:val="22"/>
        </w:rPr>
      </w:pPr>
      <w:r w:rsidRPr="00E3330B">
        <w:rPr>
          <w:sz w:val="22"/>
          <w:szCs w:val="22"/>
        </w:rPr>
        <w:tab/>
      </w:r>
      <w:r w:rsidRPr="00E3330B">
        <w:rPr>
          <w:sz w:val="22"/>
          <w:szCs w:val="22"/>
        </w:rPr>
        <w:tab/>
        <w:t>JPAS SMO Code: DDAAUH</w:t>
      </w:r>
    </w:p>
    <w:p w:rsidR="00E3330B" w:rsidRPr="00E3330B" w:rsidRDefault="00E3330B" w:rsidP="00E3330B">
      <w:pPr>
        <w:rPr>
          <w:sz w:val="22"/>
          <w:szCs w:val="22"/>
        </w:rPr>
      </w:pPr>
      <w:r w:rsidRPr="00E3330B">
        <w:rPr>
          <w:sz w:val="22"/>
          <w:szCs w:val="22"/>
        </w:rPr>
        <w:tab/>
      </w:r>
      <w:r w:rsidRPr="00E3330B">
        <w:rPr>
          <w:sz w:val="22"/>
          <w:szCs w:val="22"/>
        </w:rPr>
        <w:tab/>
        <w:t>Attn: Visitor Control</w:t>
      </w:r>
    </w:p>
    <w:p w:rsidR="00E3330B" w:rsidRPr="00E3330B" w:rsidRDefault="00E3330B" w:rsidP="00E3330B">
      <w:pPr>
        <w:rPr>
          <w:sz w:val="22"/>
          <w:szCs w:val="22"/>
        </w:rPr>
      </w:pPr>
      <w:r w:rsidRPr="00E3330B">
        <w:rPr>
          <w:sz w:val="22"/>
          <w:szCs w:val="22"/>
        </w:rPr>
        <w:tab/>
      </w:r>
      <w:r w:rsidRPr="00E3330B">
        <w:rPr>
          <w:sz w:val="22"/>
          <w:szCs w:val="22"/>
        </w:rPr>
        <w:tab/>
        <w:t>Bldg 5224 Martin Road</w:t>
      </w:r>
    </w:p>
    <w:p w:rsidR="00E3330B" w:rsidRPr="00E3330B" w:rsidRDefault="00E3330B" w:rsidP="00E3330B">
      <w:pPr>
        <w:rPr>
          <w:sz w:val="22"/>
          <w:szCs w:val="22"/>
        </w:rPr>
      </w:pPr>
      <w:r w:rsidRPr="00E3330B">
        <w:rPr>
          <w:sz w:val="22"/>
          <w:szCs w:val="22"/>
        </w:rPr>
        <w:tab/>
      </w:r>
      <w:r w:rsidRPr="00E3330B">
        <w:rPr>
          <w:sz w:val="22"/>
          <w:szCs w:val="22"/>
        </w:rPr>
        <w:tab/>
        <w:t>Redstone Arsenal, AL 35898</w:t>
      </w:r>
    </w:p>
    <w:p w:rsidR="00E3330B" w:rsidRPr="00E3330B" w:rsidRDefault="00E3330B" w:rsidP="00E3330B">
      <w:pPr>
        <w:rPr>
          <w:sz w:val="22"/>
          <w:szCs w:val="22"/>
        </w:rPr>
      </w:pPr>
      <w:r w:rsidRPr="00E3330B">
        <w:rPr>
          <w:sz w:val="22"/>
          <w:szCs w:val="22"/>
        </w:rPr>
        <w:tab/>
      </w:r>
      <w:r w:rsidRPr="00E3330B">
        <w:rPr>
          <w:sz w:val="22"/>
          <w:szCs w:val="22"/>
        </w:rPr>
        <w:tab/>
        <w:t>256-450-3215</w:t>
      </w:r>
    </w:p>
    <w:p w:rsidR="00E3330B" w:rsidRPr="00E3330B" w:rsidRDefault="00E3330B" w:rsidP="00E3330B">
      <w:pPr>
        <w:rPr>
          <w:sz w:val="22"/>
          <w:szCs w:val="22"/>
        </w:rPr>
      </w:pPr>
      <w:r w:rsidRPr="00E3330B">
        <w:rPr>
          <w:sz w:val="22"/>
          <w:szCs w:val="22"/>
        </w:rPr>
        <w:tab/>
      </w:r>
      <w:r w:rsidRPr="00E3330B">
        <w:rPr>
          <w:sz w:val="22"/>
          <w:szCs w:val="22"/>
        </w:rPr>
        <w:tab/>
        <w:t>256-450-3222 FAX</w:t>
      </w:r>
    </w:p>
    <w:p w:rsidR="00E3330B" w:rsidRPr="00E3330B" w:rsidRDefault="00E3330B" w:rsidP="00E3330B">
      <w:pPr>
        <w:rPr>
          <w:sz w:val="22"/>
          <w:szCs w:val="22"/>
        </w:rPr>
      </w:pPr>
      <w:r w:rsidRPr="00E3330B">
        <w:rPr>
          <w:sz w:val="22"/>
          <w:szCs w:val="22"/>
        </w:rPr>
        <w:tab/>
      </w:r>
      <w:r w:rsidRPr="00E3330B">
        <w:rPr>
          <w:sz w:val="22"/>
          <w:szCs w:val="22"/>
        </w:rPr>
        <w:tab/>
        <w:t>MDAvisitorcontrolincominghsv@mda.mil</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For Visit Requests to Colorado Springs, CO send to:</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ab/>
      </w:r>
      <w:r w:rsidRPr="00E3330B">
        <w:rPr>
          <w:sz w:val="22"/>
          <w:szCs w:val="22"/>
        </w:rPr>
        <w:tab/>
        <w:t xml:space="preserve">Missile Defense Agency, </w:t>
      </w:r>
    </w:p>
    <w:p w:rsidR="00E3330B" w:rsidRPr="00E3330B" w:rsidRDefault="00E3330B" w:rsidP="00E3330B">
      <w:pPr>
        <w:rPr>
          <w:sz w:val="22"/>
          <w:szCs w:val="22"/>
        </w:rPr>
      </w:pPr>
      <w:r w:rsidRPr="00E3330B">
        <w:rPr>
          <w:sz w:val="22"/>
          <w:szCs w:val="22"/>
        </w:rPr>
        <w:tab/>
      </w:r>
      <w:r w:rsidRPr="00E3330B">
        <w:rPr>
          <w:sz w:val="22"/>
          <w:szCs w:val="22"/>
        </w:rPr>
        <w:tab/>
        <w:t>SMO Code: DDAAUJ</w:t>
      </w:r>
    </w:p>
    <w:p w:rsidR="00E3330B" w:rsidRPr="00E3330B" w:rsidRDefault="00E3330B" w:rsidP="00E3330B">
      <w:pPr>
        <w:rPr>
          <w:sz w:val="22"/>
          <w:szCs w:val="22"/>
        </w:rPr>
      </w:pPr>
      <w:r w:rsidRPr="00E3330B">
        <w:rPr>
          <w:sz w:val="22"/>
          <w:szCs w:val="22"/>
        </w:rPr>
        <w:tab/>
      </w:r>
      <w:r w:rsidRPr="00E3330B">
        <w:rPr>
          <w:sz w:val="22"/>
          <w:szCs w:val="22"/>
        </w:rPr>
        <w:tab/>
        <w:t>Attn: Visitor Control</w:t>
      </w:r>
    </w:p>
    <w:p w:rsidR="00E3330B" w:rsidRPr="00E3330B" w:rsidRDefault="00E3330B" w:rsidP="00E3330B">
      <w:pPr>
        <w:rPr>
          <w:sz w:val="22"/>
          <w:szCs w:val="22"/>
        </w:rPr>
      </w:pPr>
      <w:r w:rsidRPr="00E3330B">
        <w:rPr>
          <w:sz w:val="22"/>
          <w:szCs w:val="22"/>
        </w:rPr>
        <w:tab/>
      </w:r>
      <w:r w:rsidRPr="00E3330B">
        <w:rPr>
          <w:sz w:val="22"/>
          <w:szCs w:val="22"/>
        </w:rPr>
        <w:tab/>
        <w:t>720 Irwin Drive, Bldg 720 Room 125</w:t>
      </w:r>
    </w:p>
    <w:p w:rsidR="00E3330B" w:rsidRPr="00E3330B" w:rsidRDefault="00E3330B" w:rsidP="00E3330B">
      <w:pPr>
        <w:rPr>
          <w:sz w:val="22"/>
          <w:szCs w:val="22"/>
        </w:rPr>
      </w:pPr>
      <w:r w:rsidRPr="00E3330B">
        <w:rPr>
          <w:sz w:val="22"/>
          <w:szCs w:val="22"/>
        </w:rPr>
        <w:tab/>
      </w:r>
      <w:r w:rsidRPr="00E3330B">
        <w:rPr>
          <w:sz w:val="22"/>
          <w:szCs w:val="22"/>
        </w:rPr>
        <w:tab/>
        <w:t>Schriever AFB, CO 80912</w:t>
      </w:r>
    </w:p>
    <w:p w:rsidR="00E3330B" w:rsidRPr="00E3330B" w:rsidRDefault="00E3330B" w:rsidP="00E3330B">
      <w:pPr>
        <w:rPr>
          <w:sz w:val="22"/>
          <w:szCs w:val="22"/>
        </w:rPr>
      </w:pPr>
      <w:r w:rsidRPr="00E3330B">
        <w:rPr>
          <w:sz w:val="22"/>
          <w:szCs w:val="22"/>
        </w:rPr>
        <w:tab/>
      </w:r>
      <w:r w:rsidRPr="00E3330B">
        <w:rPr>
          <w:sz w:val="22"/>
          <w:szCs w:val="22"/>
        </w:rPr>
        <w:tab/>
        <w:t>719-721-0362</w:t>
      </w:r>
    </w:p>
    <w:p w:rsidR="00E3330B" w:rsidRPr="00E3330B" w:rsidRDefault="00E3330B" w:rsidP="00E3330B">
      <w:pPr>
        <w:rPr>
          <w:sz w:val="22"/>
          <w:szCs w:val="22"/>
        </w:rPr>
      </w:pPr>
      <w:r w:rsidRPr="00E3330B">
        <w:rPr>
          <w:sz w:val="22"/>
          <w:szCs w:val="22"/>
        </w:rPr>
        <w:tab/>
      </w:r>
      <w:r w:rsidRPr="00E3330B">
        <w:rPr>
          <w:sz w:val="22"/>
          <w:szCs w:val="22"/>
        </w:rPr>
        <w:tab/>
        <w:t>719-721-8399 FAX</w:t>
      </w:r>
    </w:p>
    <w:p w:rsidR="00E3330B" w:rsidRPr="00E3330B" w:rsidRDefault="00E3330B" w:rsidP="00E3330B">
      <w:pPr>
        <w:rPr>
          <w:sz w:val="22"/>
          <w:szCs w:val="22"/>
        </w:rPr>
      </w:pPr>
      <w:r w:rsidRPr="00E3330B">
        <w:rPr>
          <w:sz w:val="22"/>
          <w:szCs w:val="22"/>
        </w:rPr>
        <w:tab/>
      </w:r>
      <w:r w:rsidRPr="00E3330B">
        <w:rPr>
          <w:sz w:val="22"/>
          <w:szCs w:val="22"/>
        </w:rPr>
        <w:tab/>
        <w:t>dosscosvar@mda.mil</w:t>
      </w:r>
    </w:p>
    <w:p w:rsidR="00E3330B" w:rsidRPr="00E3330B" w:rsidRDefault="00E3330B" w:rsidP="00E3330B">
      <w:pPr>
        <w:rPr>
          <w:sz w:val="22"/>
          <w:szCs w:val="22"/>
        </w:rPr>
      </w:pPr>
    </w:p>
    <w:p w:rsidR="0078198B" w:rsidRPr="000E526F" w:rsidRDefault="00E3330B" w:rsidP="00E3330B">
      <w:pPr>
        <w:rPr>
          <w:sz w:val="22"/>
          <w:szCs w:val="22"/>
        </w:rPr>
      </w:pPr>
      <w:r w:rsidRPr="00E3330B">
        <w:rPr>
          <w:sz w:val="22"/>
          <w:szCs w:val="22"/>
        </w:rPr>
        <w:t>b.  The COR is authorized to approve visit requests for the Contracting Officer.</w:t>
      </w:r>
    </w:p>
    <w:p w:rsidR="0078198B" w:rsidRPr="00881D17" w:rsidRDefault="0078198B" w:rsidP="0078198B">
      <w:pPr>
        <w:rPr>
          <w:sz w:val="22"/>
          <w:szCs w:val="22"/>
        </w:rPr>
      </w:pPr>
    </w:p>
    <w:p w:rsidR="009261BE" w:rsidRPr="009261BE" w:rsidRDefault="0078198B" w:rsidP="00D943AB">
      <w:pPr>
        <w:rPr>
          <w:color w:val="FF0000"/>
          <w:sz w:val="22"/>
          <w:szCs w:val="22"/>
        </w:rPr>
      </w:pPr>
      <w:r w:rsidRPr="00881D17">
        <w:rPr>
          <w:b/>
          <w:sz w:val="22"/>
          <w:szCs w:val="22"/>
        </w:rPr>
        <w:t>H-12</w:t>
      </w:r>
      <w:r w:rsidRPr="00881D17">
        <w:rPr>
          <w:b/>
          <w:sz w:val="22"/>
          <w:szCs w:val="22"/>
        </w:rPr>
        <w:tab/>
        <w:t>CONTROL OF ACCESS TO MDA SPACES AND INFORMATION SYSTEMS (</w:t>
      </w:r>
      <w:r>
        <w:rPr>
          <w:b/>
          <w:sz w:val="22"/>
          <w:szCs w:val="22"/>
        </w:rPr>
        <w:t>Apr</w:t>
      </w:r>
      <w:r w:rsidRPr="00881D17">
        <w:rPr>
          <w:b/>
          <w:sz w:val="22"/>
          <w:szCs w:val="22"/>
        </w:rPr>
        <w:t xml:space="preserve"> 20</w:t>
      </w:r>
      <w:r>
        <w:rPr>
          <w:b/>
          <w:sz w:val="22"/>
          <w:szCs w:val="22"/>
        </w:rPr>
        <w:t>11</w:t>
      </w:r>
      <w:r w:rsidRPr="00881D17">
        <w:rPr>
          <w:b/>
          <w:sz w:val="22"/>
          <w:szCs w:val="22"/>
        </w:rPr>
        <w:t xml:space="preserve">) </w:t>
      </w:r>
      <w:r w:rsidRPr="00881D17">
        <w:rPr>
          <w:color w:val="000000"/>
          <w:sz w:val="22"/>
          <w:szCs w:val="22"/>
        </w:rPr>
        <w:t>(Applicable if H-11 applies</w:t>
      </w:r>
      <w:r w:rsidR="004A73BA">
        <w:rPr>
          <w:color w:val="000000"/>
          <w:sz w:val="22"/>
          <w:szCs w:val="22"/>
        </w:rPr>
        <w:t xml:space="preserve"> to </w:t>
      </w:r>
      <w:r w:rsidR="004D302B">
        <w:rPr>
          <w:color w:val="000000"/>
          <w:sz w:val="22"/>
          <w:szCs w:val="22"/>
        </w:rPr>
        <w:t>this purchase order/subcontract</w:t>
      </w:r>
      <w:r>
        <w:rPr>
          <w:color w:val="000000"/>
          <w:sz w:val="22"/>
          <w:szCs w:val="22"/>
        </w:rPr>
        <w:t>.</w:t>
      </w:r>
      <w:r w:rsidRPr="00881D17">
        <w:rPr>
          <w:color w:val="000000"/>
          <w:sz w:val="22"/>
          <w:szCs w:val="22"/>
        </w:rPr>
        <w:t>)</w:t>
      </w:r>
    </w:p>
    <w:p w:rsidR="0078198B" w:rsidRPr="00881D17" w:rsidRDefault="0078198B" w:rsidP="0078198B">
      <w:pPr>
        <w:rPr>
          <w:b/>
          <w:sz w:val="22"/>
          <w:szCs w:val="22"/>
        </w:rPr>
      </w:pPr>
    </w:p>
    <w:p w:rsidR="00E3330B" w:rsidRPr="00E3330B" w:rsidRDefault="00E3330B" w:rsidP="00E3330B">
      <w:pPr>
        <w:rPr>
          <w:color w:val="000000"/>
          <w:sz w:val="22"/>
          <w:szCs w:val="22"/>
        </w:rPr>
      </w:pPr>
      <w:r w:rsidRPr="00E3330B">
        <w:rPr>
          <w:color w:val="000000"/>
          <w:sz w:val="22"/>
          <w:szCs w:val="22"/>
        </w:rPr>
        <w:t>a. To maintain the security of the MDA spaces and information systems, the Contractor shall notify the COR in writing whenever a prime or subcontractor employee included on the current Visit Authorization Request/Letter no longer supports this contract. This requirement shall apply to both Contractor and employee initiated termination of services and to temporary suspension of services.</w:t>
      </w:r>
    </w:p>
    <w:p w:rsidR="00E3330B" w:rsidRPr="00E3330B" w:rsidRDefault="00E3330B" w:rsidP="00E3330B">
      <w:pPr>
        <w:rPr>
          <w:color w:val="000000"/>
          <w:sz w:val="22"/>
          <w:szCs w:val="22"/>
        </w:rPr>
      </w:pPr>
    </w:p>
    <w:p w:rsidR="0078198B" w:rsidRPr="000E526F" w:rsidRDefault="00E3330B" w:rsidP="00E3330B">
      <w:pPr>
        <w:rPr>
          <w:sz w:val="22"/>
          <w:szCs w:val="22"/>
        </w:rPr>
      </w:pPr>
      <w:r w:rsidRPr="00E3330B">
        <w:rPr>
          <w:color w:val="000000"/>
          <w:sz w:val="22"/>
          <w:szCs w:val="22"/>
        </w:rPr>
        <w:t>b. The contractor will cooperate with COR in taking the following actions (facilitating the employee’s return of all badges, keycards, and passes).Specifically, upon notification, the COR will work with the organization’s Security Operations Center and the MDA Service Desk to ensure timely action to:</w:t>
      </w:r>
    </w:p>
    <w:p w:rsidR="0078198B" w:rsidRPr="000E526F" w:rsidRDefault="0078198B" w:rsidP="0078198B">
      <w:pPr>
        <w:rPr>
          <w:sz w:val="22"/>
          <w:szCs w:val="22"/>
        </w:rPr>
      </w:pPr>
    </w:p>
    <w:p w:rsidR="00E3330B" w:rsidRPr="00E3330B" w:rsidRDefault="00E3330B" w:rsidP="00B16C9C">
      <w:pPr>
        <w:ind w:firstLine="360"/>
        <w:rPr>
          <w:sz w:val="22"/>
          <w:szCs w:val="22"/>
        </w:rPr>
      </w:pPr>
      <w:r w:rsidRPr="00E3330B">
        <w:rPr>
          <w:sz w:val="22"/>
          <w:szCs w:val="22"/>
        </w:rPr>
        <w:t xml:space="preserve">(1) remove the employee from the current Visit Authorization Request/Letter; </w:t>
      </w:r>
    </w:p>
    <w:p w:rsidR="00E3330B" w:rsidRPr="00E3330B" w:rsidRDefault="00E3330B" w:rsidP="00E3330B">
      <w:pPr>
        <w:rPr>
          <w:sz w:val="22"/>
          <w:szCs w:val="22"/>
        </w:rPr>
      </w:pPr>
    </w:p>
    <w:p w:rsidR="00E3330B" w:rsidRPr="00E3330B" w:rsidRDefault="00E3330B" w:rsidP="00B16C9C">
      <w:pPr>
        <w:ind w:firstLine="360"/>
        <w:rPr>
          <w:sz w:val="22"/>
          <w:szCs w:val="22"/>
        </w:rPr>
      </w:pPr>
      <w:r w:rsidRPr="00E3330B">
        <w:rPr>
          <w:sz w:val="22"/>
          <w:szCs w:val="22"/>
        </w:rPr>
        <w:t>(2) cancel the MDA badge, keycard and Pentagon Pass issued pursuant to the Visit Authorization Request/Letter; and</w:t>
      </w:r>
    </w:p>
    <w:p w:rsidR="00E3330B" w:rsidRPr="00E3330B" w:rsidRDefault="00E3330B" w:rsidP="00E3330B">
      <w:pPr>
        <w:rPr>
          <w:sz w:val="22"/>
          <w:szCs w:val="22"/>
        </w:rPr>
      </w:pPr>
    </w:p>
    <w:p w:rsidR="00E3330B" w:rsidRPr="00E3330B" w:rsidRDefault="00E3330B" w:rsidP="00B16C9C">
      <w:pPr>
        <w:ind w:firstLine="360"/>
        <w:rPr>
          <w:sz w:val="22"/>
          <w:szCs w:val="22"/>
        </w:rPr>
      </w:pPr>
      <w:r w:rsidRPr="00E3330B">
        <w:rPr>
          <w:sz w:val="22"/>
          <w:szCs w:val="22"/>
        </w:rPr>
        <w:lastRenderedPageBreak/>
        <w:t>(3) terminate the MDA LAN account/access privileges.</w:t>
      </w:r>
    </w:p>
    <w:p w:rsidR="00E3330B" w:rsidRPr="00E3330B" w:rsidRDefault="00E3330B" w:rsidP="00E3330B">
      <w:pPr>
        <w:rPr>
          <w:sz w:val="22"/>
          <w:szCs w:val="22"/>
        </w:rPr>
      </w:pPr>
    </w:p>
    <w:p w:rsidR="0078198B" w:rsidRPr="00881D17" w:rsidRDefault="00E3330B" w:rsidP="00E3330B">
      <w:pPr>
        <w:rPr>
          <w:sz w:val="22"/>
          <w:szCs w:val="22"/>
        </w:rPr>
      </w:pPr>
      <w:r w:rsidRPr="00E3330B">
        <w:rPr>
          <w:sz w:val="22"/>
          <w:szCs w:val="22"/>
        </w:rPr>
        <w:t>c. The contractor shall identify the reason for and date of termination or expected period of suspension and submit the notification to the COR within five (5) working days prior to service discontinuation. For unplanned termination or suspension of services, notification shall be made on the same working day as the termination/suspension action.</w:t>
      </w:r>
    </w:p>
    <w:p w:rsidR="0078198B" w:rsidRPr="00881D17" w:rsidRDefault="0078198B" w:rsidP="0078198B">
      <w:pPr>
        <w:rPr>
          <w:sz w:val="22"/>
          <w:szCs w:val="22"/>
        </w:rPr>
      </w:pPr>
    </w:p>
    <w:p w:rsidR="009261BE" w:rsidRPr="009261BE" w:rsidRDefault="0078198B" w:rsidP="00D943AB">
      <w:pPr>
        <w:rPr>
          <w:color w:val="FF0000"/>
          <w:sz w:val="22"/>
          <w:szCs w:val="22"/>
        </w:rPr>
      </w:pPr>
      <w:r w:rsidRPr="00881D17">
        <w:rPr>
          <w:b/>
          <w:sz w:val="22"/>
          <w:szCs w:val="22"/>
        </w:rPr>
        <w:t>H-28</w:t>
      </w:r>
      <w:r w:rsidRPr="00881D17">
        <w:rPr>
          <w:b/>
          <w:sz w:val="22"/>
          <w:szCs w:val="22"/>
        </w:rPr>
        <w:tab/>
        <w:t>DISTRIBUTION CONTROL OF TECHNICAL INFORMATION (</w:t>
      </w:r>
      <w:r w:rsidR="006B0756">
        <w:rPr>
          <w:b/>
          <w:sz w:val="22"/>
          <w:szCs w:val="22"/>
        </w:rPr>
        <w:t>May</w:t>
      </w:r>
      <w:r w:rsidRPr="00881D17">
        <w:rPr>
          <w:b/>
          <w:sz w:val="22"/>
          <w:szCs w:val="22"/>
        </w:rPr>
        <w:t xml:space="preserve"> 20</w:t>
      </w:r>
      <w:r>
        <w:rPr>
          <w:b/>
          <w:sz w:val="22"/>
          <w:szCs w:val="22"/>
        </w:rPr>
        <w:t>1</w:t>
      </w:r>
      <w:r w:rsidR="006B0756">
        <w:rPr>
          <w:b/>
          <w:sz w:val="22"/>
          <w:szCs w:val="22"/>
        </w:rPr>
        <w:t>3</w:t>
      </w:r>
      <w:r w:rsidRPr="00881D17">
        <w:rPr>
          <w:b/>
          <w:sz w:val="22"/>
          <w:szCs w:val="22"/>
        </w:rPr>
        <w:t xml:space="preserve">) </w:t>
      </w:r>
      <w:r w:rsidRPr="00881D17">
        <w:rPr>
          <w:color w:val="000000"/>
          <w:sz w:val="22"/>
          <w:szCs w:val="22"/>
        </w:rPr>
        <w:t xml:space="preserve">(Applicable </w:t>
      </w:r>
      <w:r w:rsidR="0099586B">
        <w:rPr>
          <w:color w:val="000000"/>
          <w:sz w:val="22"/>
          <w:szCs w:val="22"/>
        </w:rPr>
        <w:t>for</w:t>
      </w:r>
      <w:r w:rsidRPr="00881D17">
        <w:rPr>
          <w:color w:val="000000"/>
          <w:sz w:val="22"/>
          <w:szCs w:val="22"/>
        </w:rPr>
        <w:t xml:space="preserve"> all purchase orders/subcontracts</w:t>
      </w:r>
      <w:r>
        <w:rPr>
          <w:color w:val="000000"/>
          <w:sz w:val="22"/>
          <w:szCs w:val="22"/>
        </w:rPr>
        <w:t>.</w:t>
      </w:r>
      <w:r w:rsidRPr="00881D17">
        <w:rPr>
          <w:color w:val="000000"/>
          <w:sz w:val="22"/>
          <w:szCs w:val="22"/>
        </w:rPr>
        <w:t>)</w:t>
      </w:r>
    </w:p>
    <w:p w:rsidR="0078198B" w:rsidRPr="00881D17" w:rsidRDefault="0078198B" w:rsidP="0078198B">
      <w:pPr>
        <w:rPr>
          <w:b/>
          <w:sz w:val="22"/>
          <w:szCs w:val="22"/>
        </w:rPr>
      </w:pPr>
    </w:p>
    <w:p w:rsidR="006B0756" w:rsidRPr="006B0756" w:rsidRDefault="006B0756" w:rsidP="006B0756">
      <w:pPr>
        <w:rPr>
          <w:sz w:val="22"/>
          <w:szCs w:val="22"/>
        </w:rPr>
      </w:pPr>
      <w:r w:rsidRPr="006B0756">
        <w:rPr>
          <w:sz w:val="22"/>
          <w:szCs w:val="22"/>
        </w:rPr>
        <w:t>a. The following terms applicable to this clause are defined as follows:</w:t>
      </w:r>
    </w:p>
    <w:p w:rsidR="006B0756" w:rsidRPr="006B0756" w:rsidRDefault="006B0756" w:rsidP="006B0756">
      <w:pPr>
        <w:rPr>
          <w:sz w:val="22"/>
          <w:szCs w:val="22"/>
        </w:rPr>
      </w:pPr>
    </w:p>
    <w:p w:rsidR="006B0756" w:rsidRPr="006B0756" w:rsidRDefault="006B0756" w:rsidP="00B16C9C">
      <w:pPr>
        <w:ind w:firstLine="360"/>
        <w:rPr>
          <w:sz w:val="22"/>
          <w:szCs w:val="22"/>
        </w:rPr>
      </w:pPr>
      <w:r w:rsidRPr="006B0756">
        <w:rPr>
          <w:sz w:val="22"/>
          <w:szCs w:val="22"/>
        </w:rPr>
        <w:t>1. DoD Official. Serves in DoD in one of the following positions:  Program Director, Deputy Program Director, Program Manager, Deputy Program Manager, Procuring Contracting Officer, Administrative Contracting Officer, or Contracting Officer’s Representative.</w:t>
      </w:r>
    </w:p>
    <w:p w:rsidR="006B0756" w:rsidRPr="006B0756" w:rsidRDefault="006B0756" w:rsidP="006B0756">
      <w:pPr>
        <w:rPr>
          <w:sz w:val="22"/>
          <w:szCs w:val="22"/>
        </w:rPr>
      </w:pPr>
    </w:p>
    <w:p w:rsidR="006B0756" w:rsidRPr="006B0756" w:rsidRDefault="006B0756" w:rsidP="00B16C9C">
      <w:pPr>
        <w:ind w:firstLine="360"/>
        <w:rPr>
          <w:sz w:val="22"/>
          <w:szCs w:val="22"/>
        </w:rPr>
      </w:pPr>
      <w:r w:rsidRPr="006B0756">
        <w:rPr>
          <w:sz w:val="22"/>
          <w:szCs w:val="22"/>
        </w:rPr>
        <w:t>2. Technical Document. Any recorded information (including software) that conveys scientific and technical information or technical data.</w:t>
      </w:r>
    </w:p>
    <w:p w:rsidR="006B0756" w:rsidRPr="006B0756" w:rsidRDefault="006B0756" w:rsidP="006B0756">
      <w:pPr>
        <w:rPr>
          <w:sz w:val="22"/>
          <w:szCs w:val="22"/>
        </w:rPr>
      </w:pPr>
    </w:p>
    <w:p w:rsidR="006B0756" w:rsidRDefault="006B0756" w:rsidP="00B16C9C">
      <w:pPr>
        <w:ind w:firstLine="360"/>
        <w:rPr>
          <w:sz w:val="22"/>
          <w:szCs w:val="22"/>
        </w:rPr>
      </w:pPr>
      <w:r w:rsidRPr="006B0756">
        <w:rPr>
          <w:sz w:val="22"/>
          <w:szCs w:val="22"/>
        </w:rPr>
        <w:t>3. Scientific and Technical Information. Communicable knowledge or information resulting from or pertaining to the conduct or management of effort under this contract. (Includes programmatic information).</w:t>
      </w:r>
    </w:p>
    <w:p w:rsidR="006B0756" w:rsidRPr="006B0756" w:rsidRDefault="006B0756" w:rsidP="006B0756">
      <w:pPr>
        <w:rPr>
          <w:sz w:val="22"/>
          <w:szCs w:val="22"/>
        </w:rPr>
      </w:pPr>
    </w:p>
    <w:p w:rsidR="00EE7775" w:rsidRPr="00EE7775" w:rsidRDefault="00EE7775" w:rsidP="00B16C9C">
      <w:pPr>
        <w:ind w:firstLine="360"/>
        <w:rPr>
          <w:sz w:val="22"/>
          <w:szCs w:val="22"/>
        </w:rPr>
      </w:pPr>
      <w:r w:rsidRPr="00EE7775">
        <w:rPr>
          <w:sz w:val="22"/>
          <w:szCs w:val="22"/>
        </w:rPr>
        <w:t xml:space="preserve">4.  Technical Data.  As defined in DFARS 252.227-7013. </w:t>
      </w:r>
    </w:p>
    <w:p w:rsidR="00EE7775" w:rsidRPr="00EE7775" w:rsidRDefault="00EE7775" w:rsidP="00EE7775">
      <w:pPr>
        <w:rPr>
          <w:sz w:val="22"/>
          <w:szCs w:val="22"/>
        </w:rPr>
      </w:pPr>
    </w:p>
    <w:p w:rsidR="00EE7775" w:rsidRPr="00EE7775" w:rsidRDefault="00EE7775" w:rsidP="00EE7775">
      <w:pPr>
        <w:rPr>
          <w:sz w:val="22"/>
          <w:szCs w:val="22"/>
        </w:rPr>
      </w:pPr>
      <w:r w:rsidRPr="00EE7775">
        <w:rPr>
          <w:sz w:val="22"/>
          <w:szCs w:val="22"/>
        </w:rPr>
        <w:t>b. Except as otherwise set forth in the Contract Data Requirements List (CDRL), DD Form 1423 the distribution of any technical documents prepared under this contract, in any stage of development or completion, is prohibited outside of the contractor and applicable subcontractors under this contract unless authorized by the Contracting Officer in writing. However, distribution of technical data is permissible to DOD officials having a “need to know” in connection with this contract or any other MDA contract provided that the technical data is properly marked according to the terms and conditions of this contract. When there is any doubt as to “need to know” for purposes of this paragraph, the Contracting Officer or the Contracting Officer’s Representative will provide direction. Authorization to distribute technical data by the Contracting Officer or the Contracting Officer’s Representative does not constitute a warranty of the technical data as it pertains to its accuracy, completeness, or adequacy. The contactor shall distribute this technical data relying on its own corporate best practices and the terms and conditions of this contract. Consequently, the Government assumes no responsibility for the distribution of such technical data nor will the Government have any liability, including third party liability, for such technical data should it be inaccurate, incomplete, improperly marked or otherwise defective. Therefore, such a distribution shall not violate 18 United States Code § 1905.</w:t>
      </w:r>
    </w:p>
    <w:p w:rsidR="00EE7775" w:rsidRPr="00EE7775" w:rsidRDefault="00EE7775" w:rsidP="00EE7775">
      <w:pPr>
        <w:rPr>
          <w:sz w:val="22"/>
          <w:szCs w:val="22"/>
        </w:rPr>
      </w:pPr>
    </w:p>
    <w:p w:rsidR="00EE7775" w:rsidRDefault="00EE7775" w:rsidP="00EE7775">
      <w:pPr>
        <w:rPr>
          <w:sz w:val="22"/>
          <w:szCs w:val="22"/>
        </w:rPr>
      </w:pPr>
      <w:r w:rsidRPr="00EE7775">
        <w:rPr>
          <w:sz w:val="22"/>
          <w:szCs w:val="22"/>
        </w:rPr>
        <w:t>c. All technical documents prepared under this contract shall be marked with the following distribution statement, warning, and destruction notice: When it is technically not feasible to use the entire WARNING statement, an abbreviated marking may be used, and a copy of the full statement added to the "Notice To</w:t>
      </w:r>
      <w:r>
        <w:rPr>
          <w:sz w:val="22"/>
          <w:szCs w:val="22"/>
        </w:rPr>
        <w:t xml:space="preserve"> </w:t>
      </w:r>
      <w:r w:rsidRPr="00EE7775">
        <w:rPr>
          <w:sz w:val="22"/>
          <w:szCs w:val="22"/>
        </w:rPr>
        <w:t>Accompany Release of Export Controlled Data" required by DoD Directive 5230.25.</w:t>
      </w:r>
    </w:p>
    <w:p w:rsidR="00EE7775" w:rsidRDefault="00EE7775" w:rsidP="00EE7775">
      <w:pPr>
        <w:rPr>
          <w:sz w:val="22"/>
          <w:szCs w:val="22"/>
        </w:rPr>
      </w:pPr>
    </w:p>
    <w:p w:rsidR="00EE7775" w:rsidRPr="00EE7775" w:rsidRDefault="00EE7775" w:rsidP="00B16C9C">
      <w:pPr>
        <w:ind w:firstLine="360"/>
        <w:rPr>
          <w:sz w:val="22"/>
          <w:szCs w:val="22"/>
        </w:rPr>
      </w:pPr>
      <w:r w:rsidRPr="00EE7775">
        <w:rPr>
          <w:sz w:val="22"/>
          <w:szCs w:val="22"/>
        </w:rPr>
        <w:t xml:space="preserve">1. DISTRIBUTION </w:t>
      </w:r>
    </w:p>
    <w:p w:rsidR="00EE7775" w:rsidRPr="00EE7775" w:rsidRDefault="00EE7775" w:rsidP="00EE7775">
      <w:pPr>
        <w:rPr>
          <w:sz w:val="22"/>
          <w:szCs w:val="22"/>
        </w:rPr>
      </w:pPr>
    </w:p>
    <w:p w:rsidR="00EE7775" w:rsidRPr="00EE7775" w:rsidRDefault="00EE7775" w:rsidP="00B16C9C">
      <w:pPr>
        <w:ind w:firstLine="360"/>
        <w:rPr>
          <w:sz w:val="22"/>
          <w:szCs w:val="22"/>
        </w:rPr>
      </w:pPr>
      <w:r w:rsidRPr="00EE7775">
        <w:rPr>
          <w:sz w:val="22"/>
          <w:szCs w:val="22"/>
        </w:rPr>
        <w:t>2.</w:t>
      </w:r>
      <w:r w:rsidR="0099586B">
        <w:rPr>
          <w:sz w:val="22"/>
          <w:szCs w:val="22"/>
        </w:rPr>
        <w:t xml:space="preserve"> </w:t>
      </w:r>
      <w:r w:rsidRPr="00EE7775">
        <w:rPr>
          <w:sz w:val="22"/>
          <w:szCs w:val="22"/>
        </w:rPr>
        <w:t xml:space="preserve">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 </w:t>
      </w:r>
    </w:p>
    <w:p w:rsidR="00EE7775" w:rsidRPr="00EE7775" w:rsidRDefault="00EE7775" w:rsidP="00EE7775">
      <w:pPr>
        <w:rPr>
          <w:sz w:val="22"/>
          <w:szCs w:val="22"/>
        </w:rPr>
      </w:pPr>
    </w:p>
    <w:p w:rsidR="00EE7775" w:rsidRPr="00EE7775" w:rsidRDefault="00EE7775" w:rsidP="00B16C9C">
      <w:pPr>
        <w:ind w:firstLine="360"/>
        <w:rPr>
          <w:sz w:val="22"/>
          <w:szCs w:val="22"/>
        </w:rPr>
      </w:pPr>
      <w:r w:rsidRPr="00EE7775">
        <w:rPr>
          <w:sz w:val="22"/>
          <w:szCs w:val="22"/>
        </w:rPr>
        <w:t>3. DESTRUCTION NOTICE - For classified documents follow the procedures in DOD 5220.22-M, National Industrial Security Program Operating Manual, February 2006, Incorporating Change 1, March 28, 2013, Chapter 5, Section 7, or DoDM 5200.01-Volume 3, DoD Information Security Program: Protection of Classified Information, Enclosure 3, Section 17. For controlled unclassified information follow the procedures in DoDM 5200.01-Volume 4, Information Security Program: Controlled Unclassified Information.</w:t>
      </w:r>
    </w:p>
    <w:p w:rsidR="00EE7775" w:rsidRPr="00EE7775" w:rsidRDefault="00EE7775" w:rsidP="00EE7775">
      <w:pPr>
        <w:rPr>
          <w:sz w:val="22"/>
          <w:szCs w:val="22"/>
        </w:rPr>
      </w:pPr>
    </w:p>
    <w:p w:rsidR="00EE7775" w:rsidRPr="00EE7775" w:rsidRDefault="00EE7775" w:rsidP="00EE7775">
      <w:pPr>
        <w:rPr>
          <w:sz w:val="22"/>
          <w:szCs w:val="22"/>
        </w:rPr>
      </w:pPr>
      <w:r w:rsidRPr="00EE7775">
        <w:rPr>
          <w:sz w:val="22"/>
          <w:szCs w:val="22"/>
        </w:rPr>
        <w:t>d. The Contractor shall insert the substance of this clause, including this paragraph, in all subcontracts.</w:t>
      </w:r>
    </w:p>
    <w:p w:rsidR="0078198B" w:rsidRPr="00881D17" w:rsidRDefault="0078198B" w:rsidP="0078198B">
      <w:pPr>
        <w:rPr>
          <w:sz w:val="22"/>
          <w:szCs w:val="22"/>
        </w:rPr>
      </w:pPr>
    </w:p>
    <w:p w:rsidR="002663E1" w:rsidRDefault="002663E1" w:rsidP="006D0C72">
      <w:pPr>
        <w:rPr>
          <w:color w:val="000000"/>
          <w:sz w:val="22"/>
          <w:szCs w:val="22"/>
        </w:rPr>
      </w:pPr>
      <w:r w:rsidRPr="00002A07">
        <w:rPr>
          <w:b/>
          <w:sz w:val="22"/>
          <w:szCs w:val="22"/>
        </w:rPr>
        <w:t>H-29</w:t>
      </w:r>
      <w:r w:rsidRPr="00002A07">
        <w:rPr>
          <w:b/>
          <w:sz w:val="22"/>
          <w:szCs w:val="22"/>
        </w:rPr>
        <w:tab/>
        <w:t>COMMERCIAL COMPUTER SOFTWARE LICENSE (</w:t>
      </w:r>
      <w:r>
        <w:rPr>
          <w:b/>
          <w:sz w:val="22"/>
          <w:szCs w:val="22"/>
        </w:rPr>
        <w:t>Mar</w:t>
      </w:r>
      <w:r w:rsidRPr="00002A07">
        <w:rPr>
          <w:b/>
          <w:sz w:val="22"/>
          <w:szCs w:val="22"/>
        </w:rPr>
        <w:t xml:space="preserve"> 201</w:t>
      </w:r>
      <w:r>
        <w:rPr>
          <w:b/>
          <w:sz w:val="22"/>
          <w:szCs w:val="22"/>
        </w:rPr>
        <w:t>3</w:t>
      </w:r>
      <w:r w:rsidRPr="00002A07">
        <w:rPr>
          <w:b/>
          <w:sz w:val="22"/>
          <w:szCs w:val="22"/>
        </w:rPr>
        <w:t>)</w:t>
      </w:r>
      <w:r>
        <w:rPr>
          <w:sz w:val="22"/>
          <w:szCs w:val="22"/>
        </w:rPr>
        <w:t xml:space="preserve"> </w:t>
      </w:r>
      <w:r w:rsidRPr="00881D17">
        <w:rPr>
          <w:color w:val="000000"/>
          <w:sz w:val="22"/>
          <w:szCs w:val="22"/>
        </w:rPr>
        <w:t xml:space="preserve">(Applicable </w:t>
      </w:r>
      <w:r w:rsidR="0099586B">
        <w:rPr>
          <w:color w:val="000000"/>
          <w:sz w:val="22"/>
          <w:szCs w:val="22"/>
        </w:rPr>
        <w:t>f</w:t>
      </w:r>
      <w:r w:rsidRPr="00881D17">
        <w:rPr>
          <w:color w:val="000000"/>
          <w:sz w:val="22"/>
          <w:szCs w:val="22"/>
        </w:rPr>
        <w:t>o</w:t>
      </w:r>
      <w:r w:rsidR="0099586B">
        <w:rPr>
          <w:color w:val="000000"/>
          <w:sz w:val="22"/>
          <w:szCs w:val="22"/>
        </w:rPr>
        <w:t>r</w:t>
      </w:r>
      <w:r w:rsidRPr="00881D17">
        <w:rPr>
          <w:color w:val="000000"/>
          <w:sz w:val="22"/>
          <w:szCs w:val="22"/>
        </w:rPr>
        <w:t xml:space="preserve"> all purchase orders/subcontracts that will use commercial computer software with license restrictions.)</w:t>
      </w:r>
    </w:p>
    <w:p w:rsidR="002663E1" w:rsidRDefault="002663E1" w:rsidP="006D0C72">
      <w:pPr>
        <w:rPr>
          <w:color w:val="000000"/>
          <w:sz w:val="22"/>
          <w:szCs w:val="22"/>
        </w:rPr>
      </w:pPr>
    </w:p>
    <w:p w:rsidR="002663E1" w:rsidRDefault="002663E1" w:rsidP="006D0C72">
      <w:pPr>
        <w:rPr>
          <w:sz w:val="22"/>
          <w:szCs w:val="22"/>
        </w:rPr>
      </w:pPr>
      <w:r w:rsidRPr="002663E1">
        <w:rPr>
          <w:sz w:val="22"/>
          <w:szCs w:val="22"/>
        </w:rPr>
        <w:t>a.</w:t>
      </w:r>
      <w:r>
        <w:rPr>
          <w:sz w:val="22"/>
          <w:szCs w:val="22"/>
        </w:rPr>
        <w:t xml:space="preserve"> </w:t>
      </w:r>
      <w:r w:rsidRPr="002663E1">
        <w:rPr>
          <w:sz w:val="22"/>
          <w:szCs w:val="22"/>
        </w:rPr>
        <w:t>Unless otherwise approved by the PCO, commercial computer software licenses shall, upon delivery and acceptance, designate the U.S. Government as a contingent licensee, able to replace the Contractor as the primary licensee upon notifying the licensor. A copy of the negotiated license shall be furnished to the PCO. The terms of the licenses cannot be inconsistent with Federal procurement law and must satisfy user needs. This includes the Contractor's / subcontractor's needs for the software to perform this contract and the Government's needs for the software to accomplish the Government's ultimate objectives. At a minimum, this shall include the rights to make an archive copy of the software, to relocate the computer on which the software resides, to re-host the software on a</w:t>
      </w:r>
      <w:r>
        <w:rPr>
          <w:sz w:val="22"/>
          <w:szCs w:val="22"/>
        </w:rPr>
        <w:t xml:space="preserve"> </w:t>
      </w:r>
      <w:r w:rsidRPr="002663E1">
        <w:rPr>
          <w:sz w:val="22"/>
          <w:szCs w:val="22"/>
        </w:rPr>
        <w:t>different computer, to permit access by support contractors, and to permit the Government to transfer the license to another contractor.</w:t>
      </w:r>
    </w:p>
    <w:p w:rsidR="008A7FC8" w:rsidRPr="002663E1" w:rsidRDefault="008A7FC8" w:rsidP="006D0C72">
      <w:pPr>
        <w:rPr>
          <w:sz w:val="22"/>
          <w:szCs w:val="22"/>
        </w:rPr>
      </w:pPr>
    </w:p>
    <w:p w:rsidR="002663E1" w:rsidRDefault="002663E1" w:rsidP="006D0C72">
      <w:pPr>
        <w:rPr>
          <w:sz w:val="22"/>
          <w:szCs w:val="22"/>
        </w:rPr>
      </w:pPr>
      <w:r w:rsidRPr="002663E1">
        <w:rPr>
          <w:sz w:val="22"/>
          <w:szCs w:val="22"/>
        </w:rPr>
        <w:t>b. Nothing in this clause shall take precedence over any other clause or provision of this contract. Government concurrence, as defined in paragraph a above, does not in any way affect the Government's technical data rights as established by the terms and conditions of this contract.</w:t>
      </w:r>
    </w:p>
    <w:p w:rsidR="002663E1" w:rsidRDefault="002663E1" w:rsidP="006D0C72">
      <w:pPr>
        <w:rPr>
          <w:sz w:val="22"/>
          <w:szCs w:val="22"/>
        </w:rPr>
      </w:pPr>
    </w:p>
    <w:p w:rsidR="00F60869" w:rsidRPr="0079333B" w:rsidRDefault="00F60869" w:rsidP="006D0C72">
      <w:pPr>
        <w:widowControl w:val="0"/>
        <w:autoSpaceDE w:val="0"/>
        <w:autoSpaceDN w:val="0"/>
        <w:adjustRightInd w:val="0"/>
        <w:rPr>
          <w:sz w:val="18"/>
          <w:szCs w:val="18"/>
        </w:rPr>
      </w:pPr>
      <w:bookmarkStart w:id="1" w:name="_Hlk535828978"/>
      <w:r w:rsidRPr="00EC028D">
        <w:rPr>
          <w:b/>
          <w:sz w:val="22"/>
          <w:szCs w:val="22"/>
        </w:rPr>
        <w:t>H-33</w:t>
      </w:r>
      <w:r w:rsidRPr="00EC028D">
        <w:rPr>
          <w:b/>
          <w:sz w:val="22"/>
          <w:szCs w:val="22"/>
        </w:rPr>
        <w:tab/>
        <w:t>PROGRAM SYNCHRONIZATION (Nov 2010)</w:t>
      </w:r>
      <w:bookmarkEnd w:id="1"/>
      <w:r w:rsidRPr="00EC028D">
        <w:rPr>
          <w:b/>
          <w:sz w:val="22"/>
          <w:szCs w:val="22"/>
        </w:rPr>
        <w:t xml:space="preserve"> </w:t>
      </w:r>
      <w:r w:rsidRPr="00EC028D">
        <w:rPr>
          <w:sz w:val="22"/>
          <w:szCs w:val="22"/>
        </w:rPr>
        <w:t>(Applicable for all purchase orders/subcontracts.)</w:t>
      </w:r>
      <w:r w:rsidR="00EE7775">
        <w:rPr>
          <w:sz w:val="22"/>
          <w:szCs w:val="22"/>
        </w:rPr>
        <w:t xml:space="preserve"> </w:t>
      </w:r>
    </w:p>
    <w:p w:rsidR="00F60869" w:rsidRPr="00F60869" w:rsidRDefault="00F60869" w:rsidP="006D0C72">
      <w:pPr>
        <w:widowControl w:val="0"/>
        <w:autoSpaceDE w:val="0"/>
        <w:autoSpaceDN w:val="0"/>
        <w:adjustRightInd w:val="0"/>
        <w:rPr>
          <w:sz w:val="22"/>
          <w:szCs w:val="22"/>
        </w:rPr>
      </w:pPr>
    </w:p>
    <w:p w:rsidR="00EE7775" w:rsidRPr="00EE7775" w:rsidRDefault="00EE7775" w:rsidP="006D0C72">
      <w:pPr>
        <w:rPr>
          <w:sz w:val="22"/>
          <w:szCs w:val="22"/>
        </w:rPr>
      </w:pPr>
      <w:r w:rsidRPr="00EE7775">
        <w:rPr>
          <w:sz w:val="22"/>
          <w:szCs w:val="22"/>
        </w:rPr>
        <w:t xml:space="preserve">a. The Missile Defense Agency (MDA) requires the synchronized integration of platforms, sensors, and other components of the BMDS which were or are under separate development by multiple contractors. MDA uses the concept of End-to-End (EtE) performance to serve as the organizing principle that aligns and synchronizes these efforts to achieve the desired operational end-state for the BMDS. Synchronization is defined as the logical alignment of management, design, development, integration, modification, verification and validation, and test activities and processes such that sensors, data links, command and control (C2), and interceptors smoothly and optimally integrate within well-defined and commonly understood requirements and interfaces.  </w:t>
      </w:r>
    </w:p>
    <w:p w:rsidR="00EE7775" w:rsidRPr="00EE7775" w:rsidRDefault="00EE7775" w:rsidP="00EE7775">
      <w:pPr>
        <w:rPr>
          <w:sz w:val="22"/>
          <w:szCs w:val="22"/>
        </w:rPr>
      </w:pPr>
    </w:p>
    <w:p w:rsidR="00EE7775" w:rsidRPr="00EE7775" w:rsidRDefault="00EE7775" w:rsidP="00EE7775">
      <w:pPr>
        <w:rPr>
          <w:sz w:val="22"/>
          <w:szCs w:val="22"/>
        </w:rPr>
      </w:pPr>
      <w:r w:rsidRPr="00EE7775">
        <w:rPr>
          <w:sz w:val="22"/>
          <w:szCs w:val="22"/>
        </w:rPr>
        <w:t xml:space="preserve">b. During the performance of this contract, the Contractor shall provide technical data and other information (to include limited and restricted rights data as defined by DFARS 252.227-7013 and 252.227-7014 or information protected under the Freedom of Information Act Exemption 4) to other Ballistic Missile Defense (BMD) Contractors and Government agencies to facilitate MDA objectives.  </w:t>
      </w:r>
    </w:p>
    <w:p w:rsidR="00EE7775" w:rsidRPr="00EE7775" w:rsidRDefault="00EE7775" w:rsidP="00EE7775">
      <w:pPr>
        <w:rPr>
          <w:sz w:val="22"/>
          <w:szCs w:val="22"/>
        </w:rPr>
      </w:pPr>
    </w:p>
    <w:p w:rsidR="00EE7775" w:rsidRPr="00EE7775" w:rsidRDefault="00EE7775" w:rsidP="00EE7775">
      <w:pPr>
        <w:rPr>
          <w:sz w:val="22"/>
          <w:szCs w:val="22"/>
        </w:rPr>
      </w:pPr>
      <w:r w:rsidRPr="00EE7775">
        <w:rPr>
          <w:sz w:val="22"/>
          <w:szCs w:val="22"/>
        </w:rPr>
        <w:t>c. Pursuant to paragraphs (a) and (b) above the Contractor shall negotiate appropriate Associate Contractor Agreements (ACAs) and Non-Disclosure Agreements (NDAs) with other Contractors as necessary to implement the exchanges of technical data and other information required, ensure total system EtE performance, and also to protect technical data and other information from unauthorized disclosure or use. These agreements must not restrict any of the Government’s rights established pursuant to this or any other contract. A copy of each ACA and amendments to ACAs shall be provided to the PCO in order for the Government to document the flow of information.</w:t>
      </w:r>
    </w:p>
    <w:p w:rsidR="00EE7775" w:rsidRPr="00EE7775" w:rsidRDefault="00EE7775" w:rsidP="00EE7775">
      <w:pPr>
        <w:rPr>
          <w:sz w:val="22"/>
          <w:szCs w:val="22"/>
        </w:rPr>
      </w:pPr>
    </w:p>
    <w:p w:rsidR="00F60869" w:rsidRPr="00F60869" w:rsidRDefault="00EE7775" w:rsidP="00EE7775">
      <w:pPr>
        <w:rPr>
          <w:sz w:val="22"/>
          <w:szCs w:val="22"/>
        </w:rPr>
      </w:pPr>
      <w:r w:rsidRPr="00EE7775">
        <w:rPr>
          <w:sz w:val="22"/>
          <w:szCs w:val="22"/>
        </w:rPr>
        <w:t>d. When associate contracts have been entered into or modified as described in this clause, the associate contractors and general information on the purpose of the associate contracts will be incorporated into this clause as shown below:</w:t>
      </w:r>
    </w:p>
    <w:p w:rsidR="00F60869" w:rsidRDefault="00F60869" w:rsidP="00EE7775">
      <w:pPr>
        <w:rPr>
          <w:sz w:val="22"/>
          <w:szCs w:val="22"/>
        </w:rPr>
      </w:pPr>
    </w:p>
    <w:p w:rsidR="00F60869" w:rsidRPr="00F60869" w:rsidRDefault="00EE7775" w:rsidP="00EE7775">
      <w:pPr>
        <w:tabs>
          <w:tab w:val="left" w:pos="2880"/>
        </w:tabs>
        <w:rPr>
          <w:sz w:val="22"/>
          <w:szCs w:val="22"/>
        </w:rPr>
      </w:pPr>
      <w:r>
        <w:rPr>
          <w:sz w:val="22"/>
          <w:szCs w:val="22"/>
        </w:rPr>
        <w:t>Company Name</w:t>
      </w:r>
      <w:r>
        <w:rPr>
          <w:sz w:val="22"/>
          <w:szCs w:val="22"/>
        </w:rPr>
        <w:tab/>
      </w:r>
      <w:r w:rsidR="00F60869" w:rsidRPr="00F60869">
        <w:rPr>
          <w:sz w:val="22"/>
          <w:szCs w:val="22"/>
        </w:rPr>
        <w:t>Contract # and Description</w:t>
      </w:r>
      <w:r w:rsidR="00F60869" w:rsidRPr="00F60869">
        <w:rPr>
          <w:sz w:val="22"/>
          <w:szCs w:val="22"/>
        </w:rPr>
        <w:tab/>
        <w:t>ACA Purpose</w:t>
      </w:r>
    </w:p>
    <w:p w:rsidR="00F60869" w:rsidRDefault="00F60869" w:rsidP="00EE7775">
      <w:pPr>
        <w:rPr>
          <w:sz w:val="22"/>
          <w:szCs w:val="22"/>
        </w:rPr>
      </w:pPr>
    </w:p>
    <w:p w:rsidR="00F4020C" w:rsidRDefault="00F4020C" w:rsidP="006A71D0">
      <w:pPr>
        <w:pBdr>
          <w:right w:val="single" w:sz="4" w:space="4" w:color="auto"/>
        </w:pBdr>
        <w:ind w:firstLine="360"/>
        <w:rPr>
          <w:sz w:val="22"/>
          <w:szCs w:val="22"/>
        </w:rPr>
      </w:pPr>
      <w:r w:rsidRPr="00F4020C">
        <w:rPr>
          <w:sz w:val="22"/>
          <w:szCs w:val="22"/>
        </w:rPr>
        <w:t>Orbital Science Corporation</w:t>
      </w:r>
      <w:r>
        <w:rPr>
          <w:sz w:val="22"/>
          <w:szCs w:val="22"/>
        </w:rPr>
        <w:tab/>
      </w:r>
      <w:r>
        <w:rPr>
          <w:sz w:val="22"/>
          <w:szCs w:val="22"/>
        </w:rPr>
        <w:tab/>
      </w:r>
      <w:r w:rsidRPr="00F4020C">
        <w:rPr>
          <w:sz w:val="22"/>
          <w:szCs w:val="22"/>
        </w:rPr>
        <w:t>HQ0147-11-C-0006 Intermediate</w:t>
      </w:r>
    </w:p>
    <w:p w:rsidR="00063738" w:rsidRDefault="00063738" w:rsidP="006A71D0">
      <w:pPr>
        <w:pBdr>
          <w:right w:val="single" w:sz="4" w:space="4" w:color="auto"/>
        </w:pBdr>
        <w:tabs>
          <w:tab w:val="left" w:pos="3600"/>
        </w:tabs>
        <w:rPr>
          <w:sz w:val="22"/>
          <w:szCs w:val="22"/>
        </w:rPr>
      </w:pPr>
      <w:r>
        <w:rPr>
          <w:sz w:val="22"/>
          <w:szCs w:val="22"/>
        </w:rPr>
        <w:tab/>
      </w:r>
      <w:r w:rsidRPr="00063738">
        <w:rPr>
          <w:sz w:val="22"/>
          <w:szCs w:val="22"/>
        </w:rPr>
        <w:t>Range Ballistic Missile (IRBM)</w:t>
      </w:r>
    </w:p>
    <w:p w:rsidR="00D943AB" w:rsidRPr="00EE7775" w:rsidRDefault="00D943AB" w:rsidP="006A71D0">
      <w:pPr>
        <w:tabs>
          <w:tab w:val="left" w:pos="360"/>
          <w:tab w:val="left" w:pos="3780"/>
        </w:tabs>
        <w:rPr>
          <w:sz w:val="22"/>
          <w:szCs w:val="22"/>
        </w:rPr>
      </w:pPr>
    </w:p>
    <w:p w:rsidR="00EE7775" w:rsidRPr="00EE7775" w:rsidRDefault="00EE7775" w:rsidP="00EE7775">
      <w:pPr>
        <w:rPr>
          <w:sz w:val="22"/>
          <w:szCs w:val="22"/>
        </w:rPr>
      </w:pPr>
      <w:r w:rsidRPr="00EE7775">
        <w:rPr>
          <w:sz w:val="22"/>
          <w:szCs w:val="22"/>
        </w:rPr>
        <w:t xml:space="preserve">e. The ACAs shall, at a minimum, include the following general information: (1) Identify the associate contractors and their relationships; (2) Identify the program involved and the relevant Government contracts of the associate contractors; (3) Describe the associate contractor interfaces by general subject matter; (4) Specify the categories of information to be exchanged or support to be provided; (5) Include the expiration date (or event) of the ACA; and (6) Identify potential conflicts between relevant Government contracts and the ACA; include agreements on protection of technical data or other information and restrictions on employees.  </w:t>
      </w:r>
    </w:p>
    <w:p w:rsidR="00EE7775" w:rsidRPr="00EE7775" w:rsidRDefault="00EE7775" w:rsidP="00EE7775">
      <w:pPr>
        <w:rPr>
          <w:sz w:val="22"/>
          <w:szCs w:val="22"/>
        </w:rPr>
      </w:pPr>
    </w:p>
    <w:p w:rsidR="00EE7775" w:rsidRPr="00EE7775" w:rsidRDefault="00EE7775" w:rsidP="00EE7775">
      <w:pPr>
        <w:rPr>
          <w:sz w:val="22"/>
          <w:szCs w:val="22"/>
        </w:rPr>
      </w:pPr>
      <w:r w:rsidRPr="00EE7775">
        <w:rPr>
          <w:sz w:val="22"/>
          <w:szCs w:val="22"/>
        </w:rPr>
        <w:t>f. The Contractor’s performance with respect to integration support, cooperation, and the exchange and sharing of information with other BMD contractors, shall comply with security classification requirements as outlined in the DD Form 254 incorporated into this contract.</w:t>
      </w:r>
    </w:p>
    <w:p w:rsidR="00EE7775" w:rsidRPr="00EE7775" w:rsidRDefault="00EE7775" w:rsidP="00EE7775">
      <w:pPr>
        <w:rPr>
          <w:sz w:val="22"/>
          <w:szCs w:val="22"/>
        </w:rPr>
      </w:pPr>
    </w:p>
    <w:p w:rsidR="00F60869" w:rsidRDefault="00EE7775" w:rsidP="00EE7775">
      <w:pPr>
        <w:rPr>
          <w:sz w:val="22"/>
          <w:szCs w:val="22"/>
        </w:rPr>
      </w:pPr>
      <w:r w:rsidRPr="00EE7775">
        <w:rPr>
          <w:sz w:val="22"/>
          <w:szCs w:val="22"/>
        </w:rPr>
        <w:t>g. Nothing in this clause shall take precedence over any other clause or provision of this contract nor does</w:t>
      </w:r>
      <w:r w:rsidR="003A17E5" w:rsidRPr="003A17E5">
        <w:rPr>
          <w:sz w:val="22"/>
          <w:szCs w:val="22"/>
        </w:rPr>
        <w:t xml:space="preserve"> it in any way effect the Government’s technical data rights.</w:t>
      </w:r>
    </w:p>
    <w:p w:rsidR="00F60869" w:rsidRPr="00F60869" w:rsidRDefault="00F60869" w:rsidP="00EE7775">
      <w:pPr>
        <w:rPr>
          <w:sz w:val="22"/>
          <w:szCs w:val="22"/>
        </w:rPr>
      </w:pPr>
    </w:p>
    <w:p w:rsidR="00DA2026" w:rsidRPr="00DA2026" w:rsidRDefault="00F60869" w:rsidP="00F70096">
      <w:pPr>
        <w:rPr>
          <w:color w:val="FF0000"/>
          <w:sz w:val="22"/>
          <w:szCs w:val="22"/>
        </w:rPr>
      </w:pPr>
      <w:r w:rsidRPr="00EC028D">
        <w:rPr>
          <w:b/>
          <w:sz w:val="22"/>
          <w:szCs w:val="22"/>
        </w:rPr>
        <w:t>H-35</w:t>
      </w:r>
      <w:r w:rsidRPr="00EC028D">
        <w:rPr>
          <w:b/>
          <w:sz w:val="22"/>
          <w:szCs w:val="22"/>
        </w:rPr>
        <w:tab/>
        <w:t>INCORPORATING COMMERCIAL AND OPEN SOURCE SOFTWARE (</w:t>
      </w:r>
      <w:r w:rsidR="002657A5">
        <w:rPr>
          <w:b/>
          <w:sz w:val="22"/>
          <w:szCs w:val="22"/>
        </w:rPr>
        <w:t>Aug</w:t>
      </w:r>
      <w:r w:rsidRPr="00EC028D">
        <w:rPr>
          <w:b/>
          <w:sz w:val="22"/>
          <w:szCs w:val="22"/>
        </w:rPr>
        <w:t xml:space="preserve"> 201</w:t>
      </w:r>
      <w:r w:rsidR="002657A5">
        <w:rPr>
          <w:b/>
          <w:sz w:val="22"/>
          <w:szCs w:val="22"/>
        </w:rPr>
        <w:t>2</w:t>
      </w:r>
      <w:r w:rsidRPr="00EC028D">
        <w:rPr>
          <w:b/>
          <w:sz w:val="22"/>
          <w:szCs w:val="22"/>
        </w:rPr>
        <w:t xml:space="preserve">) </w:t>
      </w:r>
      <w:r w:rsidRPr="00EC028D">
        <w:rPr>
          <w:sz w:val="22"/>
          <w:szCs w:val="22"/>
        </w:rPr>
        <w:t xml:space="preserve">(Applicable if </w:t>
      </w:r>
      <w:r w:rsidR="004D302B">
        <w:rPr>
          <w:sz w:val="22"/>
          <w:szCs w:val="22"/>
        </w:rPr>
        <w:t>Seller</w:t>
      </w:r>
      <w:r w:rsidRPr="00EC028D">
        <w:rPr>
          <w:sz w:val="22"/>
          <w:szCs w:val="22"/>
        </w:rPr>
        <w:t xml:space="preserve"> will be providing anything with computer software.  Communication with the Contracting Officer shall be through Lockheed Martin.) </w:t>
      </w:r>
    </w:p>
    <w:p w:rsidR="00F60869" w:rsidRPr="00EC028D" w:rsidRDefault="00F60869" w:rsidP="00EE7775">
      <w:pPr>
        <w:rPr>
          <w:sz w:val="22"/>
          <w:szCs w:val="22"/>
        </w:rPr>
      </w:pPr>
    </w:p>
    <w:p w:rsidR="002657A5" w:rsidRPr="002657A5" w:rsidRDefault="002657A5" w:rsidP="002657A5">
      <w:pPr>
        <w:rPr>
          <w:sz w:val="22"/>
          <w:szCs w:val="22"/>
        </w:rPr>
      </w:pPr>
      <w:r w:rsidRPr="002657A5">
        <w:rPr>
          <w:sz w:val="22"/>
          <w:szCs w:val="22"/>
        </w:rPr>
        <w:t xml:space="preserve">a. DFARS 252.227-7014(d) requires the written approval of the PCO before the Contractor may incorporate any copyrighted computer software in the software to be delivered under this contract.  </w:t>
      </w:r>
    </w:p>
    <w:p w:rsidR="002657A5" w:rsidRPr="002657A5" w:rsidRDefault="002657A5" w:rsidP="002657A5">
      <w:pPr>
        <w:rPr>
          <w:sz w:val="22"/>
          <w:szCs w:val="22"/>
        </w:rPr>
      </w:pPr>
    </w:p>
    <w:p w:rsidR="002657A5" w:rsidRPr="002657A5" w:rsidRDefault="002657A5" w:rsidP="002657A5">
      <w:pPr>
        <w:rPr>
          <w:sz w:val="22"/>
          <w:szCs w:val="22"/>
        </w:rPr>
      </w:pPr>
      <w:r w:rsidRPr="002657A5">
        <w:rPr>
          <w:sz w:val="22"/>
          <w:szCs w:val="22"/>
        </w:rPr>
        <w:t xml:space="preserve">b. A request for approval to incorporate Commercial Computer Software should be accompanied by a license that conforms with the requirements of the Commercial Computer Software Licenses clause of this contract.  </w:t>
      </w:r>
    </w:p>
    <w:p w:rsidR="002657A5" w:rsidRPr="002657A5" w:rsidRDefault="002657A5" w:rsidP="002657A5">
      <w:pPr>
        <w:rPr>
          <w:sz w:val="22"/>
          <w:szCs w:val="22"/>
        </w:rPr>
      </w:pPr>
    </w:p>
    <w:p w:rsidR="002657A5" w:rsidRPr="002657A5" w:rsidRDefault="002657A5" w:rsidP="002657A5">
      <w:pPr>
        <w:rPr>
          <w:sz w:val="22"/>
          <w:szCs w:val="22"/>
        </w:rPr>
      </w:pPr>
      <w:r w:rsidRPr="002657A5">
        <w:rPr>
          <w:sz w:val="22"/>
          <w:szCs w:val="22"/>
        </w:rPr>
        <w:t xml:space="preserve">c. A request for approval to incorporate Open Source Software must be accompanied by the applicable license, a detailed description of the source of the software and how it has been or will be used, and an explanation of the restrictions imposed and potential risks and liabilities.   </w:t>
      </w:r>
    </w:p>
    <w:p w:rsidR="002657A5" w:rsidRPr="002657A5" w:rsidRDefault="002657A5" w:rsidP="002657A5">
      <w:pPr>
        <w:rPr>
          <w:sz w:val="22"/>
          <w:szCs w:val="22"/>
        </w:rPr>
      </w:pPr>
    </w:p>
    <w:p w:rsidR="00F60869" w:rsidRDefault="002657A5" w:rsidP="002657A5">
      <w:pPr>
        <w:rPr>
          <w:sz w:val="22"/>
          <w:szCs w:val="22"/>
        </w:rPr>
      </w:pPr>
      <w:r w:rsidRPr="002657A5">
        <w:rPr>
          <w:sz w:val="22"/>
          <w:szCs w:val="22"/>
        </w:rPr>
        <w:t>d. Nothing in this clause shall take precedence over any other clause or provision of this contract. Government concurrence, as defined in paragraph a  above, does not in any way affect the Government's technical data rights as established by the terms and conditions of this contract.</w:t>
      </w:r>
    </w:p>
    <w:p w:rsidR="00F60869" w:rsidRDefault="00F60869" w:rsidP="00EE7775">
      <w:pPr>
        <w:rPr>
          <w:sz w:val="22"/>
          <w:szCs w:val="22"/>
        </w:rPr>
      </w:pPr>
    </w:p>
    <w:p w:rsidR="00B16C9C" w:rsidRDefault="00B16C9C" w:rsidP="006D0C72">
      <w:pPr>
        <w:rPr>
          <w:sz w:val="22"/>
          <w:szCs w:val="22"/>
        </w:rPr>
      </w:pPr>
      <w:r w:rsidRPr="00B16C9C">
        <w:rPr>
          <w:b/>
          <w:sz w:val="22"/>
          <w:szCs w:val="22"/>
        </w:rPr>
        <w:t>H-36</w:t>
      </w:r>
      <w:r>
        <w:rPr>
          <w:b/>
          <w:sz w:val="22"/>
          <w:szCs w:val="22"/>
        </w:rPr>
        <w:tab/>
      </w:r>
      <w:r w:rsidRPr="00B16C9C">
        <w:rPr>
          <w:b/>
          <w:sz w:val="22"/>
          <w:szCs w:val="22"/>
        </w:rPr>
        <w:t>CONTRACTOR IDENTIFICATION AND ASSERTION OF RESTRICTIONS ON THE GOVERNMENT’S USE, RELEASE, OR DISCLOSURE OF NON-COMMERCIAL TECHNICAL DA</w:t>
      </w:r>
      <w:r w:rsidR="00D91481">
        <w:rPr>
          <w:b/>
          <w:sz w:val="22"/>
          <w:szCs w:val="22"/>
        </w:rPr>
        <w:t>TA OR COMPUTER SOFTWARE (Dec</w:t>
      </w:r>
      <w:r w:rsidRPr="00B16C9C">
        <w:rPr>
          <w:b/>
          <w:sz w:val="22"/>
          <w:szCs w:val="22"/>
        </w:rPr>
        <w:t xml:space="preserve"> 2011)</w:t>
      </w:r>
      <w:r w:rsidRPr="008A7FC8">
        <w:rPr>
          <w:b/>
          <w:sz w:val="22"/>
          <w:szCs w:val="22"/>
        </w:rPr>
        <w:t xml:space="preserve"> </w:t>
      </w:r>
      <w:r w:rsidRPr="00BE0208">
        <w:rPr>
          <w:sz w:val="22"/>
          <w:szCs w:val="22"/>
        </w:rPr>
        <w:t xml:space="preserve">(Applicable </w:t>
      </w:r>
      <w:r w:rsidR="002C63C2">
        <w:rPr>
          <w:sz w:val="22"/>
          <w:szCs w:val="22"/>
        </w:rPr>
        <w:t>f</w:t>
      </w:r>
      <w:r w:rsidRPr="00BE0208">
        <w:rPr>
          <w:sz w:val="22"/>
          <w:szCs w:val="22"/>
        </w:rPr>
        <w:t>o</w:t>
      </w:r>
      <w:r w:rsidR="002C63C2">
        <w:rPr>
          <w:sz w:val="22"/>
          <w:szCs w:val="22"/>
        </w:rPr>
        <w:t>r</w:t>
      </w:r>
      <w:r w:rsidRPr="00BE0208">
        <w:rPr>
          <w:sz w:val="22"/>
          <w:szCs w:val="22"/>
        </w:rPr>
        <w:t xml:space="preserve"> all purchase orders/subcontracts</w:t>
      </w:r>
      <w:r>
        <w:rPr>
          <w:sz w:val="22"/>
          <w:szCs w:val="22"/>
        </w:rPr>
        <w:t>.</w:t>
      </w:r>
      <w:r w:rsidRPr="00BE0208">
        <w:rPr>
          <w:sz w:val="22"/>
          <w:szCs w:val="22"/>
        </w:rPr>
        <w:t>)</w:t>
      </w:r>
    </w:p>
    <w:p w:rsidR="00B16C9C" w:rsidRPr="00B16C9C" w:rsidRDefault="00B16C9C" w:rsidP="006D0C72">
      <w:pPr>
        <w:rPr>
          <w:sz w:val="22"/>
          <w:szCs w:val="22"/>
        </w:rPr>
      </w:pPr>
    </w:p>
    <w:p w:rsidR="00B16C9C" w:rsidRDefault="00B16C9C" w:rsidP="006D0C72">
      <w:pPr>
        <w:rPr>
          <w:sz w:val="22"/>
          <w:szCs w:val="22"/>
        </w:rPr>
      </w:pPr>
      <w:r w:rsidRPr="00B16C9C">
        <w:rPr>
          <w:sz w:val="22"/>
          <w:szCs w:val="22"/>
        </w:rPr>
        <w:t>a. The contractor and its subcontractors shall provide a completed Section J - Attachment 13 in accordance with DFARS 252.227-7017 entitled "Identification and Assertion of Restrictions on the Government's Use, Release, or Disclosure of Technical Data or Computer Software" that is signed and dated by a responsible official of the Contractor. This Attachment is incorporated herein by reference as if fully set forth. The Attachment identifies and provides information pertaining to technical data (including computer software documentation) and computer software that the contractor and subcontractors claim to qualify for delivery with less than Unlimited Rights. The contractor agrees not to withhold delivery of the technical data or software based on its claims. The Government shall investigate the validity of the contractor's claims and therefore reserves all its rights regarding the technical data/software in question, to include those rights set forth in: DFARS 252.227-7013, Rights in Technical Data - Noncommercial Items; DFARS 252.227-7014, Rights in Noncommercial Computer Software and Noncommercial Computer Software Documentation; DFARS 252.227-7019, Validation of Asserted Restrictions--Computer Software; DFARS 252.227-7028, Technical Data or Computer Software Previously Delivered To the Government; and, DFAR 252.227-7037, Validation Of Restrictive Markings On Technical Data clauses until a determination is made.</w:t>
      </w:r>
    </w:p>
    <w:p w:rsidR="00B16C9C" w:rsidRPr="00B16C9C" w:rsidRDefault="00B16C9C" w:rsidP="006D0C72">
      <w:pPr>
        <w:rPr>
          <w:sz w:val="22"/>
          <w:szCs w:val="22"/>
        </w:rPr>
      </w:pPr>
    </w:p>
    <w:p w:rsidR="00B16C9C" w:rsidRPr="00B16C9C" w:rsidRDefault="00B16C9C" w:rsidP="006D0C72">
      <w:pPr>
        <w:rPr>
          <w:sz w:val="22"/>
          <w:szCs w:val="22"/>
        </w:rPr>
      </w:pPr>
      <w:r w:rsidRPr="00B16C9C">
        <w:rPr>
          <w:sz w:val="22"/>
          <w:szCs w:val="22"/>
        </w:rPr>
        <w:t>b. The contractor shall have, maintain, and follow written procedures sufficient to assure that restrictive markings/legends are used only when authorized by the terms of this contract and shall maintain records sufficient to justify the validity of any restrictive markings/legends on any technical data or computer software or computer software documentation delivered under this contract. The Contractor agrees that the Government has Unlimited Rights as defined by DFARS 252.227-7013 and 252.227-7014 in any deliverable technical data or computer software or computer software documentation not listed in the Attachment and that such data or software will not be subject to any restrictive markings or legends.</w:t>
      </w:r>
    </w:p>
    <w:p w:rsidR="00B16C9C" w:rsidRPr="00B16C9C" w:rsidRDefault="00B16C9C" w:rsidP="006D0C72">
      <w:pPr>
        <w:rPr>
          <w:sz w:val="22"/>
          <w:szCs w:val="22"/>
        </w:rPr>
      </w:pPr>
    </w:p>
    <w:p w:rsidR="00B16C9C" w:rsidRDefault="00B16C9C" w:rsidP="006D0C72">
      <w:pPr>
        <w:rPr>
          <w:color w:val="000000"/>
          <w:sz w:val="22"/>
          <w:szCs w:val="22"/>
        </w:rPr>
      </w:pPr>
      <w:r w:rsidRPr="008A7FC8">
        <w:rPr>
          <w:b/>
          <w:sz w:val="22"/>
          <w:szCs w:val="22"/>
        </w:rPr>
        <w:t>H-37</w:t>
      </w:r>
      <w:r w:rsidRPr="008A7FC8">
        <w:rPr>
          <w:b/>
          <w:sz w:val="22"/>
          <w:szCs w:val="22"/>
        </w:rPr>
        <w:tab/>
        <w:t>INSERTION OF LIMITED OR RESTRICTED RIGHTS (D</w:t>
      </w:r>
      <w:r w:rsidR="00D91481">
        <w:rPr>
          <w:b/>
          <w:sz w:val="22"/>
          <w:szCs w:val="22"/>
        </w:rPr>
        <w:t>ec</w:t>
      </w:r>
      <w:r w:rsidRPr="008A7FC8">
        <w:rPr>
          <w:b/>
          <w:sz w:val="22"/>
          <w:szCs w:val="22"/>
        </w:rPr>
        <w:t xml:space="preserve"> 2010)</w:t>
      </w:r>
      <w:r>
        <w:rPr>
          <w:sz w:val="22"/>
          <w:szCs w:val="22"/>
        </w:rPr>
        <w:t xml:space="preserve"> </w:t>
      </w:r>
      <w:r w:rsidRPr="00881D17">
        <w:rPr>
          <w:color w:val="000000"/>
          <w:sz w:val="22"/>
          <w:szCs w:val="22"/>
        </w:rPr>
        <w:t xml:space="preserve">(Applicable </w:t>
      </w:r>
      <w:r w:rsidR="002C63C2">
        <w:rPr>
          <w:color w:val="000000"/>
          <w:sz w:val="22"/>
          <w:szCs w:val="22"/>
        </w:rPr>
        <w:t>f</w:t>
      </w:r>
      <w:r w:rsidRPr="00881D17">
        <w:rPr>
          <w:color w:val="000000"/>
          <w:sz w:val="22"/>
          <w:szCs w:val="22"/>
        </w:rPr>
        <w:t>o</w:t>
      </w:r>
      <w:r w:rsidR="002C63C2">
        <w:rPr>
          <w:color w:val="000000"/>
          <w:sz w:val="22"/>
          <w:szCs w:val="22"/>
        </w:rPr>
        <w:t>r</w:t>
      </w:r>
      <w:r w:rsidRPr="00881D17">
        <w:rPr>
          <w:color w:val="000000"/>
          <w:sz w:val="22"/>
          <w:szCs w:val="22"/>
        </w:rPr>
        <w:t xml:space="preserve"> all purchase orders/subcontracts. Communication with the Government shall be through Lockheed Martin</w:t>
      </w:r>
      <w:r>
        <w:rPr>
          <w:color w:val="000000"/>
          <w:sz w:val="22"/>
          <w:szCs w:val="22"/>
        </w:rPr>
        <w:t>.</w:t>
      </w:r>
      <w:r w:rsidRPr="00881D17">
        <w:rPr>
          <w:color w:val="000000"/>
          <w:sz w:val="22"/>
          <w:szCs w:val="22"/>
        </w:rPr>
        <w:t>)</w:t>
      </w:r>
    </w:p>
    <w:p w:rsidR="00B16C9C" w:rsidRDefault="00B16C9C" w:rsidP="006D0C72">
      <w:pPr>
        <w:rPr>
          <w:color w:val="000000"/>
          <w:sz w:val="22"/>
          <w:szCs w:val="22"/>
        </w:rPr>
      </w:pPr>
    </w:p>
    <w:p w:rsidR="00B16C9C" w:rsidRDefault="00B16C9C" w:rsidP="006D0C72">
      <w:pPr>
        <w:rPr>
          <w:sz w:val="22"/>
          <w:szCs w:val="22"/>
        </w:rPr>
      </w:pPr>
      <w:r w:rsidRPr="00B16C9C">
        <w:rPr>
          <w:sz w:val="22"/>
          <w:szCs w:val="22"/>
        </w:rPr>
        <w:t>a. Hardware items which are subject to Limited Rights in their associated technical data as defined in DFARS 252.227-7013 and software items which are subject to Restricted Rights as defined in DFARS 252.227-7014 shall not be incorporated into the design of any systems, or models/simulations thereof under this contract without the prior written authorization of the PCO. The Contractor’s request shall include a rough order of magnitude (ROM) estimate to perform development if the data or software cannot be used as requested. If the PCO does not provide a decision within 30 days of the request, the request is considered denied. In the event the PCO authorizes inclusion of the Limited Rights technical data and/or Restricted software, such data or software will be added as an attachment within Section J.</w:t>
      </w:r>
    </w:p>
    <w:p w:rsidR="00B16C9C" w:rsidRPr="00B16C9C" w:rsidRDefault="00B16C9C" w:rsidP="006D0C72">
      <w:pPr>
        <w:rPr>
          <w:sz w:val="22"/>
          <w:szCs w:val="22"/>
        </w:rPr>
      </w:pPr>
    </w:p>
    <w:p w:rsidR="00B16C9C" w:rsidRDefault="00B16C9C" w:rsidP="006D0C72">
      <w:pPr>
        <w:rPr>
          <w:sz w:val="22"/>
          <w:szCs w:val="22"/>
        </w:rPr>
      </w:pPr>
      <w:r w:rsidRPr="00B16C9C">
        <w:rPr>
          <w:sz w:val="22"/>
          <w:szCs w:val="22"/>
        </w:rPr>
        <w:lastRenderedPageBreak/>
        <w:t>b. Using Government assets in an Independent Research and Development (IRAD) project may be authorized on a case by case basis. The Contractor’s request shall include an offer of consideration for use of such Government assets. The Government will evaluate the request, including the Contractor’s offer of consideration, and either approve, deny, or offer an alternative form of consideration. Any such consideration will be mutually agreed to by the parties prior to use of Government assets. Consideration should include, at a minimum, specially negotiated rights granting the Government a license for Government Purpose Rights IAW DFARS 252.227-7013 and 252.227-7014 in the subject IRAD project. When the Contractor requests the use of Government assets for an IRAD project, the request shall include the purpose of the IRAD project and the potential benefit to the Government. The Contractor will be required to execute a bailment agreement prior to the transfer or use of Government assets.</w:t>
      </w:r>
    </w:p>
    <w:p w:rsidR="00B16C9C" w:rsidRDefault="00B16C9C" w:rsidP="006D0C72">
      <w:pPr>
        <w:rPr>
          <w:sz w:val="22"/>
          <w:szCs w:val="22"/>
        </w:rPr>
      </w:pPr>
    </w:p>
    <w:p w:rsidR="00163E35" w:rsidRDefault="00163E35" w:rsidP="006D0C72">
      <w:pPr>
        <w:rPr>
          <w:sz w:val="22"/>
          <w:szCs w:val="22"/>
        </w:rPr>
      </w:pPr>
    </w:p>
    <w:p w:rsidR="00163E35" w:rsidRPr="00163E35" w:rsidRDefault="00163E35" w:rsidP="006D0C72">
      <w:pPr>
        <w:rPr>
          <w:b/>
          <w:sz w:val="22"/>
          <w:szCs w:val="22"/>
        </w:rPr>
      </w:pPr>
      <w:r w:rsidRPr="00163E35">
        <w:rPr>
          <w:b/>
          <w:sz w:val="22"/>
          <w:szCs w:val="22"/>
        </w:rPr>
        <w:t>Section I - Contract Clauses</w:t>
      </w:r>
    </w:p>
    <w:p w:rsidR="00163E35" w:rsidRDefault="00163E35" w:rsidP="006D0C72">
      <w:pPr>
        <w:rPr>
          <w:sz w:val="22"/>
          <w:szCs w:val="22"/>
        </w:rPr>
      </w:pPr>
    </w:p>
    <w:p w:rsidR="0011342A" w:rsidRDefault="0011342A" w:rsidP="006D0C72">
      <w:pPr>
        <w:rPr>
          <w:bCs/>
          <w:sz w:val="22"/>
          <w:szCs w:val="22"/>
        </w:rPr>
      </w:pPr>
      <w:r w:rsidRPr="0011342A">
        <w:rPr>
          <w:b/>
          <w:sz w:val="22"/>
          <w:szCs w:val="22"/>
        </w:rPr>
        <w:t>52.232-32</w:t>
      </w:r>
      <w:r w:rsidR="00042773">
        <w:rPr>
          <w:b/>
          <w:sz w:val="22"/>
          <w:szCs w:val="22"/>
        </w:rPr>
        <w:t>,</w:t>
      </w:r>
      <w:r w:rsidRPr="0011342A">
        <w:rPr>
          <w:b/>
          <w:sz w:val="22"/>
          <w:szCs w:val="22"/>
        </w:rPr>
        <w:t xml:space="preserve"> PERFORMANCE-BASED PAYMENTS (APR 2012)</w:t>
      </w:r>
      <w:r>
        <w:rPr>
          <w:b/>
          <w:sz w:val="22"/>
          <w:szCs w:val="22"/>
        </w:rPr>
        <w:t xml:space="preserve"> </w:t>
      </w:r>
      <w:r w:rsidRPr="00265309">
        <w:rPr>
          <w:bCs/>
          <w:sz w:val="22"/>
          <w:szCs w:val="22"/>
        </w:rPr>
        <w:t>(</w:t>
      </w:r>
      <w:r w:rsidR="003225DC" w:rsidRPr="0054046A">
        <w:rPr>
          <w:bCs/>
          <w:sz w:val="22"/>
          <w:szCs w:val="22"/>
        </w:rPr>
        <w:t>This full text version of the clause applies in lieu of the standa</w:t>
      </w:r>
      <w:r w:rsidR="003225DC">
        <w:rPr>
          <w:bCs/>
          <w:sz w:val="22"/>
          <w:szCs w:val="22"/>
        </w:rPr>
        <w:t xml:space="preserve">rd DFARS version of the clause. </w:t>
      </w:r>
      <w:r w:rsidRPr="00265309">
        <w:rPr>
          <w:bCs/>
          <w:sz w:val="22"/>
          <w:szCs w:val="22"/>
        </w:rPr>
        <w:t xml:space="preserve">Applicable where </w:t>
      </w:r>
      <w:r w:rsidRPr="0061319B">
        <w:rPr>
          <w:bCs/>
          <w:sz w:val="22"/>
          <w:szCs w:val="22"/>
        </w:rPr>
        <w:t>performance</w:t>
      </w:r>
      <w:r>
        <w:rPr>
          <w:bCs/>
          <w:sz w:val="22"/>
          <w:szCs w:val="22"/>
        </w:rPr>
        <w:t>-</w:t>
      </w:r>
      <w:r w:rsidRPr="0061319B">
        <w:rPr>
          <w:bCs/>
          <w:sz w:val="22"/>
          <w:szCs w:val="22"/>
        </w:rPr>
        <w:t>based</w:t>
      </w:r>
      <w:r w:rsidRPr="00265309">
        <w:rPr>
          <w:bCs/>
          <w:sz w:val="22"/>
          <w:szCs w:val="22"/>
        </w:rPr>
        <w:t xml:space="preserve"> will be </w:t>
      </w:r>
      <w:r w:rsidRPr="00914101">
        <w:rPr>
          <w:bCs/>
          <w:sz w:val="22"/>
          <w:szCs w:val="22"/>
        </w:rPr>
        <w:t xml:space="preserve">paid </w:t>
      </w:r>
      <w:r w:rsidRPr="00265309">
        <w:rPr>
          <w:bCs/>
          <w:sz w:val="22"/>
          <w:szCs w:val="22"/>
        </w:rPr>
        <w:t>to</w:t>
      </w:r>
      <w:r>
        <w:rPr>
          <w:bCs/>
          <w:sz w:val="22"/>
          <w:szCs w:val="22"/>
        </w:rPr>
        <w:t xml:space="preserve"> the subcontractor</w:t>
      </w:r>
      <w:r w:rsidRPr="00265309">
        <w:rPr>
          <w:bCs/>
          <w:sz w:val="22"/>
          <w:szCs w:val="22"/>
        </w:rPr>
        <w:t>.</w:t>
      </w:r>
      <w:r w:rsidR="00AD0C6A">
        <w:rPr>
          <w:bCs/>
          <w:sz w:val="22"/>
          <w:szCs w:val="22"/>
        </w:rPr>
        <w:t xml:space="preserve"> </w:t>
      </w:r>
      <w:r>
        <w:rPr>
          <w:bCs/>
          <w:sz w:val="22"/>
          <w:szCs w:val="22"/>
        </w:rPr>
        <w:t xml:space="preserve"> </w:t>
      </w:r>
      <w:r w:rsidRPr="00222DDC">
        <w:rPr>
          <w:bCs/>
          <w:sz w:val="22"/>
          <w:szCs w:val="22"/>
        </w:rPr>
        <w:t>"Contracting Officer" and "Government" means "Lockheed Martin"</w:t>
      </w:r>
      <w:r w:rsidR="001406E1">
        <w:rPr>
          <w:bCs/>
          <w:sz w:val="22"/>
          <w:szCs w:val="22"/>
        </w:rPr>
        <w:t xml:space="preserve"> </w:t>
      </w:r>
      <w:r w:rsidR="00AD0C6A" w:rsidRPr="00AD0C6A">
        <w:rPr>
          <w:bCs/>
          <w:sz w:val="22"/>
          <w:szCs w:val="22"/>
        </w:rPr>
        <w:t>except with respect to title for property where the references to the Government shall be unchanged</w:t>
      </w:r>
      <w:r w:rsidR="00AD0C6A">
        <w:rPr>
          <w:bCs/>
          <w:sz w:val="22"/>
          <w:szCs w:val="22"/>
        </w:rPr>
        <w:t xml:space="preserve">. </w:t>
      </w:r>
      <w:r w:rsidRPr="00222DDC">
        <w:rPr>
          <w:bCs/>
          <w:sz w:val="22"/>
          <w:szCs w:val="22"/>
        </w:rPr>
        <w:t xml:space="preserve"> Subparagraph (c)(2) is deleted.</w:t>
      </w:r>
      <w:r>
        <w:rPr>
          <w:bCs/>
          <w:sz w:val="22"/>
          <w:szCs w:val="22"/>
        </w:rPr>
        <w:t>)</w:t>
      </w:r>
    </w:p>
    <w:p w:rsidR="00DC3818" w:rsidRPr="00DC3818" w:rsidRDefault="00DC3818" w:rsidP="006D0C72">
      <w:pPr>
        <w:rPr>
          <w:bCs/>
          <w:sz w:val="22"/>
          <w:szCs w:val="22"/>
        </w:rPr>
      </w:pPr>
    </w:p>
    <w:p w:rsidR="00DC3818" w:rsidRPr="00DC3818" w:rsidRDefault="00DC3818" w:rsidP="006D0C72">
      <w:pPr>
        <w:rPr>
          <w:sz w:val="22"/>
          <w:szCs w:val="22"/>
        </w:rPr>
      </w:pPr>
      <w:r w:rsidRPr="00DC3818">
        <w:rPr>
          <w:sz w:val="22"/>
          <w:szCs w:val="22"/>
        </w:rPr>
        <w:t>(a) Amount of payments and limitations on payments. Subject to such other limitations and conditions as are specified in this contract and this clause, the amount of payments and limitations on payments shall be specified in the contract's description of the basis for payment.</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(b) Contractor request for performance-based payment. The Contractor may submit requests for payment of performance-based payments not more frequently than monthly, in a form and manner acceptable to the Contracting Officer. Unless otherwise authorized by the Contracting Officer, all performance-based payments in any period for which payment is being requested shall be included in a single request, appropriately itemized and totaled. The Contractor's request shall contain the information and certification detailed in paragraphs (l) and (m) of this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(c) Approval and payment of requests.</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The Contractor shall not be entitled to payment of a request for performance-based payment prior to successful accomplishment of the event or performance criterion for which payment is requested. The Contracting Officer shall determine whether the event or performance criterion for which payment is requested has been successfully accomplished in accordance with the terms of the contract. The Contracting Officer may, at any time, require the Contractor to substantiate the successful performance of any event or performance criterion which has been or is represented as being payable.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 xml:space="preserve">(2) A payment under this performance-based payment clause is a contract financing payment under the Prompt Payment clause of this contract and not subject to the interest penalty provisions of the Prompt Payment Act. The designated payment office will pay approved requests on the 30th day after receipt of the request for performance-based payment by the designated payment office. However, the designated payment office is not required to provide payment if the Contracting Officer requires substantiation as provided in paragraph (c)(1) of this clause, or inquires into the status of an event or performance criterion, or into any of the conditions listed in </w:t>
      </w:r>
      <w:r w:rsidRPr="00DC3818">
        <w:rPr>
          <w:sz w:val="22"/>
          <w:szCs w:val="22"/>
        </w:rPr>
        <w:lastRenderedPageBreak/>
        <w:t>paragraph (e) of this clause, or into the Contractor certification. The payment period will not begin until the Contracting Officer approves the request.</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(3) The approval by the Contracting Officer of a request for performance-based payment does not constitute an acceptance by the Government and does not excuse the Contractor from performance of obligations under this contract.</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(d) Liquidation of performance-based payments.</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Performance-based finance amounts paid prior to payment for delivery of an item shall be liquidated by deducting a percentage or a designated dollar amount from the delivery payment. If the performance-based finance payments are on a delivery item basis, the liquidation amount for each such line item shall be the percent of that delivery item price that was previously paid under performance-based finance payments or the designated dollar amount. If the performance-based finance payments are on a whole contract basis, liquidation shall be by either predesignated liquidation amounts or a liquidation percentage.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(2) If at any time the amount of payments under this contract exceeds any limitation in this contract, the Contractor shall repay to the Government the excess. Unless otherwise determined by the Contracting Officer, such excess shall be credited as a reduction in the unliquidated performance-based payment balance(s), after adjustment of invoice payments and balances for any retroactive price adjustments.</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(e) Reduction or suspension of performance-based payments. The Contracting Officer may reduce or suspend performance-based payments, liquidate performance-based payments by deduction from any payment under the contract, or take a combination of these actions after finding upon substantial evidence any of the following conditions:</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The Contractor failed to comply with any material requirement of this contract (which includes paragraphs (h) and (i) of this clause).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(2) Performance of this contract is endangered by the Contractor's --</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 Failure to make progress; or</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Unsatisfactory financial condition.</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(3) The Contractor is delinquent in payment of any subcontractor or supplier under this contract in the ordinary course of business.</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(f) Title.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w:t>
      </w:r>
      <w:r>
        <w:rPr>
          <w:sz w:val="22"/>
          <w:szCs w:val="22"/>
        </w:rPr>
        <w:t xml:space="preserve"> </w:t>
      </w:r>
      <w:r w:rsidRPr="00DC3818">
        <w:rPr>
          <w:sz w:val="22"/>
          <w:szCs w:val="22"/>
        </w:rPr>
        <w:t>Title to the property described in this paragraph (f) shall vest in the Government. Vestiture shall be immediately upon the date of the first performance-based payment under this contract, for property acquired or produced before that date. Otherwise, vestiture shall occur when the property is or should have been allocable or properly chargeable to this contract</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lastRenderedPageBreak/>
        <w:t>(2)</w:t>
      </w:r>
      <w:r>
        <w:rPr>
          <w:sz w:val="22"/>
          <w:szCs w:val="22"/>
        </w:rPr>
        <w:t xml:space="preserve"> </w:t>
      </w:r>
      <w:r w:rsidRPr="00DC3818">
        <w:rPr>
          <w:sz w:val="22"/>
          <w:szCs w:val="22"/>
        </w:rPr>
        <w:t>"Property," as used in this clause, includes all of the following described items acquired or produced by the Contractor that are or should be allocable or properly chargeable to this contract under sound and generally accepted accounting principles and practices:</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 Parts, materials, inventories, and work in process;</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Special tooling and special test equipment to which the Government is to acquire title;</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(iii) Nondurable (i.e., noncapital) tools, jigs, dies, fixtures, molds, patterns, taps, gauges, test equipment and other similar manufacturing aids, title to which would not be obtained as special tooling under subparagraph (f)(2)(ii) of this clause; and</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(iv) Drawings and technical data, to the extent the Contractor or subcontractors are required to deliver them to the Government by other clauses of this contract.</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(3) Although title to property is in the Government under this clause, other applicable clauses of this contract (e.g., the termination or clauses) shall determine the handling and disposition of the property.</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(4) The Contractor may sell any scrap resulting from production under this contract, without requesting the Contracting Officer's approval, provided that any significant reduction in the value of the property to which the Government has title under this clause is reported in writing to the Contracting Officer.</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(5) In order to acquire for its own use or dispose of property to which title is vested in the Government under this clause, the Contractor shall obtain the Contracting Officer's advance approval of the action and the terms. If approved, the basis for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rsidR="00DC3818" w:rsidRDefault="00DC3818" w:rsidP="006D0C72">
      <w:pPr>
        <w:rPr>
          <w:sz w:val="22"/>
          <w:szCs w:val="22"/>
        </w:rPr>
      </w:pPr>
    </w:p>
    <w:p w:rsidR="00DC3818" w:rsidRDefault="00DC3818" w:rsidP="006D0C72">
      <w:pPr>
        <w:ind w:firstLine="360"/>
        <w:rPr>
          <w:sz w:val="22"/>
          <w:szCs w:val="22"/>
        </w:rPr>
      </w:pPr>
      <w:r w:rsidRPr="00DC3818">
        <w:rPr>
          <w:sz w:val="22"/>
          <w:szCs w:val="22"/>
        </w:rPr>
        <w:t xml:space="preserve">(6) When the Contractor completes all of the obligations under this contract, including liquidation of all performance-based payments, title shall vest in the Contractor for all property (or the proceeds thereof) not </w:t>
      </w:r>
      <w:r>
        <w:rPr>
          <w:sz w:val="22"/>
          <w:szCs w:val="22"/>
        </w:rPr>
        <w:t>–</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 Delivered to, and accepted by, the Government under this contract; or</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Incorporated in supplies delivered to, and accepted by, the Government under this contract and to which title is vested in the Government under this clause.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(7) The terms of this contract concerning liability for Government-furnished property shall not apply to property to which the Government acquired title solely under this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 xml:space="preserve">(g) Risk of loss. Before delivery to and acceptance by the Government, the Contractor shall bear the risk of loss for property, the title to which vests in the Government under this clause, except to the extent the Government expressly assumes the risk. If any property is lost (see 45.101), the basis of payment (the events or performance criteria) to which the property is related shall be deemed to be not in compliance with the terms of the contract </w:t>
      </w:r>
      <w:r w:rsidRPr="00DC3818">
        <w:rPr>
          <w:sz w:val="22"/>
          <w:szCs w:val="22"/>
        </w:rPr>
        <w:lastRenderedPageBreak/>
        <w:t>and not payable (if the property is part of or needed for performance), and the Contractor shall refund the related</w:t>
      </w:r>
      <w:r>
        <w:rPr>
          <w:sz w:val="22"/>
          <w:szCs w:val="22"/>
        </w:rPr>
        <w:t xml:space="preserve"> </w:t>
      </w:r>
      <w:r w:rsidRPr="00DC3818">
        <w:rPr>
          <w:sz w:val="22"/>
          <w:szCs w:val="22"/>
        </w:rPr>
        <w:t>performance-based payments in accordance with paragraph (d) of this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(h) Records and controls. The Contractor shall maintain records and controls adequate for administration of this clause. The Contractor shall have no entitlement to performance-based payments during any time the Contractor's records or controls are determined by the Contracting Officer to be inadequate for administration of this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(i) Reports and Government access. The Contractor shall promptly furnish reports, certificates, financial statements, and other pertinent information requested by the Contracting Officer</w:t>
      </w:r>
      <w:r>
        <w:rPr>
          <w:sz w:val="22"/>
          <w:szCs w:val="22"/>
        </w:rPr>
        <w:t xml:space="preserve"> for the administration of this </w:t>
      </w:r>
      <w:r w:rsidRPr="00DC3818">
        <w:rPr>
          <w:sz w:val="22"/>
          <w:szCs w:val="22"/>
        </w:rPr>
        <w:t>clause and to determine that an event or other criterion prompting a financin</w:t>
      </w:r>
      <w:r>
        <w:rPr>
          <w:sz w:val="22"/>
          <w:szCs w:val="22"/>
        </w:rPr>
        <w:t xml:space="preserve">g payment has been successfully </w:t>
      </w:r>
      <w:r w:rsidRPr="00DC3818">
        <w:rPr>
          <w:sz w:val="22"/>
          <w:szCs w:val="22"/>
        </w:rPr>
        <w:t>accomplished. The Contractor shall give the Government reasonable opportunity to examine and verify the Contractor's records and to examine and verify the Contractor's performance of this contract for administration of this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(j) Special terms regarding default. If this contract is terminated under the Default clause,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the Contractor shall, on demand, repay to the Government the amount of unliquidated performance-based payments, and</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(2)</w:t>
      </w:r>
      <w:r>
        <w:rPr>
          <w:sz w:val="22"/>
          <w:szCs w:val="22"/>
        </w:rPr>
        <w:t xml:space="preserve"> </w:t>
      </w:r>
      <w:r w:rsidRPr="00DC3818">
        <w:rPr>
          <w:sz w:val="22"/>
          <w:szCs w:val="22"/>
        </w:rPr>
        <w:t>title shall vest in the Contractor, on full liquidation of all performance-based payments, for all property for which the Government elects not to require delivery under the Default clause of this contract. The Government shall be liable for no payment except as provided by the Default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(k)</w:t>
      </w:r>
      <w:r>
        <w:rPr>
          <w:sz w:val="22"/>
          <w:szCs w:val="22"/>
        </w:rPr>
        <w:t xml:space="preserve"> </w:t>
      </w:r>
      <w:r w:rsidRPr="00DC3818">
        <w:rPr>
          <w:sz w:val="22"/>
          <w:szCs w:val="22"/>
        </w:rPr>
        <w:t>Reservation of rights.</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No payment or vesting of title under this clause shall --</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 Excuse the Contractor from performance of obligations under this contract; or</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(ii) Constitute a waiver of any of the rights or remedies of the parties under the contract.</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(2) The Government's rights and remedies under this clause --</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 Shall not be exclusive, but rather shall be in addition to any other rights and remedies provided by law or this contract; and</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Shall not be affected by delayed, partial, or omitted exercise of any right, remedy, power, or privilege, nor shall such exercise or any single exercise preclude or impair any further exercise under this clause or the exercise of any other right, power, or privilege of the Government.</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(l) Content of Contractor's request for performance-based payment. The Contractor's request for performance-based payment shall contain the following:</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The name and address of the Contractor;</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lastRenderedPageBreak/>
        <w:t>(2) The date of the request for performance-based payment;</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(3) The contract number and/or other identifier of the contract or order under which the request is made;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(4) Such information and documentation as is required by the contract's description of the basis for payment; and</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(5) A certification by a Contractor official authorized to bind the Contractor, as specified in paragraph (m) of this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 xml:space="preserve">(m) </w:t>
      </w:r>
      <w:r>
        <w:rPr>
          <w:sz w:val="22"/>
          <w:szCs w:val="22"/>
        </w:rPr>
        <w:t xml:space="preserve"> </w:t>
      </w:r>
      <w:r w:rsidRPr="00DC3818">
        <w:rPr>
          <w:sz w:val="22"/>
          <w:szCs w:val="22"/>
        </w:rPr>
        <w:t>Content of Contractor's certification. As required in paragraph (l)(5) of this clause, the Contractor shall make the following certification in each request for performance-based payment:</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I certify to the best of my knowledge and belief that --</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This request for performance-based payment is true and correct; this request (and attachments) has been prepared from the books and records of the Contractor, in accordance with the contract and the instructions of the Contracting Officer;</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(2)</w:t>
      </w:r>
      <w:r>
        <w:rPr>
          <w:sz w:val="22"/>
          <w:szCs w:val="22"/>
        </w:rPr>
        <w:t xml:space="preserve"> </w:t>
      </w:r>
      <w:r w:rsidRPr="00DC3818">
        <w:rPr>
          <w:sz w:val="22"/>
          <w:szCs w:val="22"/>
        </w:rPr>
        <w:t>(Except as reported in writing on __________), all payments to subcontractors and suppliers under this contract have been paid, or will be paid, currently, when due in the ordinary course of business;</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(3) There are no encumbrances (except as reported in writing on _________) against the property acquired or produced for, and allocated or properly chargeable to, the contract which would affect or impair the Government's title;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(4) There has been no materially adverse change in the financial condition of the Contractor since the submission by the Contractor to the Government of the most recent written information dated _____________; and</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(5) After the making of this requested performance-based payment, the amount of all payments for each deliverable item for which performance-based payments have been requested will not exceed any limitation in the contract, and the amount of all payments under the contract will not exceed any limitation in the contract.</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(End of Clause)</w:t>
      </w:r>
    </w:p>
    <w:p w:rsidR="0011342A" w:rsidRDefault="0011342A" w:rsidP="006D0C72">
      <w:pPr>
        <w:rPr>
          <w:b/>
          <w:sz w:val="22"/>
          <w:szCs w:val="22"/>
        </w:rPr>
      </w:pPr>
    </w:p>
    <w:p w:rsidR="00F82A89" w:rsidRPr="00F82A89" w:rsidRDefault="00656F6D" w:rsidP="006D0C72">
      <w:pPr>
        <w:rPr>
          <w:b/>
          <w:color w:val="FF0000"/>
          <w:sz w:val="22"/>
          <w:szCs w:val="22"/>
        </w:rPr>
      </w:pPr>
      <w:r w:rsidRPr="00656F6D">
        <w:rPr>
          <w:b/>
          <w:sz w:val="22"/>
          <w:szCs w:val="22"/>
        </w:rPr>
        <w:t>252.219-7003</w:t>
      </w:r>
      <w:r>
        <w:rPr>
          <w:b/>
          <w:sz w:val="22"/>
          <w:szCs w:val="22"/>
        </w:rPr>
        <w:t>,</w:t>
      </w:r>
      <w:r w:rsidRPr="00656F6D">
        <w:rPr>
          <w:b/>
          <w:sz w:val="22"/>
          <w:szCs w:val="22"/>
        </w:rPr>
        <w:t xml:space="preserve"> S</w:t>
      </w:r>
      <w:r w:rsidR="006A4136">
        <w:rPr>
          <w:b/>
          <w:sz w:val="22"/>
          <w:szCs w:val="22"/>
        </w:rPr>
        <w:t>MALL</w:t>
      </w:r>
      <w:r w:rsidRPr="00656F6D">
        <w:rPr>
          <w:b/>
          <w:sz w:val="22"/>
          <w:szCs w:val="22"/>
        </w:rPr>
        <w:t xml:space="preserve"> B</w:t>
      </w:r>
      <w:r w:rsidR="006A4136">
        <w:rPr>
          <w:b/>
          <w:sz w:val="22"/>
          <w:szCs w:val="22"/>
        </w:rPr>
        <w:t>USINESS</w:t>
      </w:r>
      <w:r w:rsidRPr="00656F6D">
        <w:rPr>
          <w:b/>
          <w:sz w:val="22"/>
          <w:szCs w:val="22"/>
        </w:rPr>
        <w:t xml:space="preserve"> S</w:t>
      </w:r>
      <w:r w:rsidR="006A4136">
        <w:rPr>
          <w:b/>
          <w:sz w:val="22"/>
          <w:szCs w:val="22"/>
        </w:rPr>
        <w:t>UBCONTRACTING</w:t>
      </w:r>
      <w:r w:rsidRPr="00656F6D">
        <w:rPr>
          <w:b/>
          <w:sz w:val="22"/>
          <w:szCs w:val="22"/>
        </w:rPr>
        <w:t xml:space="preserve"> P</w:t>
      </w:r>
      <w:r w:rsidR="006A4136">
        <w:rPr>
          <w:b/>
          <w:sz w:val="22"/>
          <w:szCs w:val="22"/>
        </w:rPr>
        <w:t>LAN</w:t>
      </w:r>
      <w:r w:rsidRPr="00656F6D">
        <w:rPr>
          <w:b/>
          <w:sz w:val="22"/>
          <w:szCs w:val="22"/>
        </w:rPr>
        <w:t xml:space="preserve"> (DoD C</w:t>
      </w:r>
      <w:r w:rsidR="006A4136">
        <w:rPr>
          <w:b/>
          <w:sz w:val="22"/>
          <w:szCs w:val="22"/>
        </w:rPr>
        <w:t>ONTRACTS</w:t>
      </w:r>
      <w:r w:rsidRPr="00656F6D">
        <w:rPr>
          <w:b/>
          <w:sz w:val="22"/>
          <w:szCs w:val="22"/>
        </w:rPr>
        <w:t>) (Aug 2012)</w:t>
      </w:r>
      <w:r w:rsidR="00A413ED" w:rsidRPr="00C728E4">
        <w:rPr>
          <w:sz w:val="22"/>
          <w:szCs w:val="22"/>
        </w:rPr>
        <w:t xml:space="preserve"> </w:t>
      </w:r>
      <w:r w:rsidR="003225DC" w:rsidRPr="0054046A">
        <w:rPr>
          <w:bCs/>
          <w:sz w:val="22"/>
          <w:szCs w:val="22"/>
        </w:rPr>
        <w:t>(This full text version of the clause applies in lieu of the standard DFARS version of the clause.)</w:t>
      </w:r>
      <w:r w:rsidR="00725A7C">
        <w:rPr>
          <w:sz w:val="22"/>
          <w:szCs w:val="22"/>
        </w:rPr>
        <w:t xml:space="preserve"> </w:t>
      </w:r>
    </w:p>
    <w:p w:rsidR="00656F6D" w:rsidRDefault="00656F6D" w:rsidP="006D0C72">
      <w:pPr>
        <w:rPr>
          <w:sz w:val="22"/>
          <w:szCs w:val="22"/>
        </w:rPr>
      </w:pPr>
    </w:p>
    <w:p w:rsidR="00656F6D" w:rsidRPr="00656F6D" w:rsidRDefault="00656F6D" w:rsidP="006D0C72">
      <w:pPr>
        <w:rPr>
          <w:sz w:val="22"/>
          <w:szCs w:val="22"/>
        </w:rPr>
      </w:pPr>
      <w:r w:rsidRPr="00656F6D">
        <w:rPr>
          <w:sz w:val="22"/>
          <w:szCs w:val="22"/>
        </w:rPr>
        <w:t>This clause supplements the Federal Acquisition Regulation 52.219-9, Small Business Subcontracting Plan, clause of this contract.</w:t>
      </w:r>
    </w:p>
    <w:p w:rsidR="00656F6D" w:rsidRPr="00656F6D" w:rsidRDefault="00656F6D" w:rsidP="006D0C72">
      <w:pPr>
        <w:rPr>
          <w:sz w:val="22"/>
          <w:szCs w:val="22"/>
        </w:rPr>
      </w:pPr>
      <w:r w:rsidRPr="00656F6D">
        <w:rPr>
          <w:sz w:val="22"/>
          <w:szCs w:val="22"/>
        </w:rPr>
        <w:t xml:space="preserve">    </w:t>
      </w:r>
    </w:p>
    <w:p w:rsidR="00656F6D" w:rsidRPr="00656F6D" w:rsidRDefault="00656F6D" w:rsidP="006D0C72">
      <w:pPr>
        <w:rPr>
          <w:sz w:val="22"/>
          <w:szCs w:val="22"/>
        </w:rPr>
      </w:pPr>
      <w:r w:rsidRPr="00656F6D">
        <w:rPr>
          <w:sz w:val="22"/>
          <w:szCs w:val="22"/>
        </w:rPr>
        <w:t>(a) Definitions. As used in this clause--</w:t>
      </w:r>
    </w:p>
    <w:p w:rsidR="00656F6D" w:rsidRPr="00656F6D" w:rsidRDefault="00656F6D" w:rsidP="006D0C72">
      <w:pPr>
        <w:rPr>
          <w:sz w:val="22"/>
          <w:szCs w:val="22"/>
        </w:rPr>
      </w:pPr>
      <w:r w:rsidRPr="00656F6D">
        <w:rPr>
          <w:sz w:val="22"/>
          <w:szCs w:val="22"/>
        </w:rPr>
        <w:t xml:space="preserve">    </w:t>
      </w:r>
    </w:p>
    <w:p w:rsidR="00656F6D" w:rsidRPr="00656F6D" w:rsidRDefault="00656F6D" w:rsidP="006D0C72">
      <w:pPr>
        <w:rPr>
          <w:sz w:val="22"/>
          <w:szCs w:val="22"/>
        </w:rPr>
      </w:pPr>
      <w:r w:rsidRPr="00656F6D">
        <w:rPr>
          <w:sz w:val="22"/>
          <w:szCs w:val="22"/>
        </w:rPr>
        <w:lastRenderedPageBreak/>
        <w:t>Historically black colleges and universities means institutions determined by the Secretary of Education to meet the requirements of 34 CFR Section 608.2. The term also means any nonprofit research institution that was an integral part of such a college or university before November 14, 1986.</w:t>
      </w:r>
    </w:p>
    <w:p w:rsidR="00656F6D" w:rsidRPr="00656F6D" w:rsidRDefault="00656F6D" w:rsidP="006D0C72">
      <w:pPr>
        <w:rPr>
          <w:sz w:val="22"/>
          <w:szCs w:val="22"/>
        </w:rPr>
      </w:pPr>
      <w:r w:rsidRPr="00656F6D">
        <w:rPr>
          <w:sz w:val="22"/>
          <w:szCs w:val="22"/>
        </w:rPr>
        <w:t xml:space="preserve">    </w:t>
      </w:r>
    </w:p>
    <w:p w:rsidR="00656F6D" w:rsidRPr="00656F6D" w:rsidRDefault="00656F6D" w:rsidP="006D0C72">
      <w:pPr>
        <w:rPr>
          <w:sz w:val="22"/>
          <w:szCs w:val="22"/>
        </w:rPr>
      </w:pPr>
      <w:r w:rsidRPr="00656F6D">
        <w:rPr>
          <w:sz w:val="22"/>
          <w:szCs w:val="22"/>
        </w:rPr>
        <w:t>Minority institutions means institutions meeting the requirements of Section 1046(3) of the Higher Education Act of 1965 (20 U.S.C. 1135d-5(3)). The term also includes Hispanic-serving institutions as defined in Section 316(b)(1) of such Act (20 U.S.C. 1059c(b)(1)).</w:t>
      </w:r>
    </w:p>
    <w:p w:rsidR="00656F6D" w:rsidRPr="00656F6D" w:rsidRDefault="00656F6D" w:rsidP="006D0C72">
      <w:pPr>
        <w:rPr>
          <w:sz w:val="22"/>
          <w:szCs w:val="22"/>
        </w:rPr>
      </w:pPr>
      <w:r w:rsidRPr="00656F6D">
        <w:rPr>
          <w:sz w:val="22"/>
          <w:szCs w:val="22"/>
        </w:rPr>
        <w:t xml:space="preserve">    </w:t>
      </w:r>
    </w:p>
    <w:p w:rsidR="00656F6D" w:rsidRPr="00656F6D" w:rsidRDefault="00656F6D" w:rsidP="006D0C72">
      <w:pPr>
        <w:rPr>
          <w:sz w:val="22"/>
          <w:szCs w:val="22"/>
        </w:rPr>
      </w:pPr>
      <w:r w:rsidRPr="00656F6D">
        <w:rPr>
          <w:sz w:val="22"/>
          <w:szCs w:val="22"/>
        </w:rPr>
        <w:t>Summary Subcontract Report (SSR) Coordinator means the individual at the department or agency level who is registered in eSRS and is responsible for acknowledging receipt or rejecting SSRs in eSRS for the department or agency.</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(b) Except for company or division-wide commercial items subcontracting plans, the term ``small disadvantaged business,'' when used in the FAR 52.219-9 clause, includes historically black colleges and universities and minority institutions, in addition to small disadvantaged business concerns.</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(c) Work under the contract or its subcontracts shall be credited toward meeting the small disadvantaged business concern goal required by paragraph (d) of the FAR 52.219-9 clause when:</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360"/>
        <w:rPr>
          <w:sz w:val="22"/>
          <w:szCs w:val="22"/>
        </w:rPr>
      </w:pPr>
      <w:r w:rsidRPr="00656F6D">
        <w:rPr>
          <w:sz w:val="22"/>
          <w:szCs w:val="22"/>
        </w:rPr>
        <w:t>(1)</w:t>
      </w:r>
      <w:r>
        <w:rPr>
          <w:sz w:val="22"/>
          <w:szCs w:val="22"/>
        </w:rPr>
        <w:t xml:space="preserve"> </w:t>
      </w:r>
      <w:r w:rsidRPr="00656F6D">
        <w:rPr>
          <w:sz w:val="22"/>
          <w:szCs w:val="22"/>
        </w:rPr>
        <w:t>It is performed on Indian lands or in joint venture with an Indian Tribe or a Tribally-owned corporation, and</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360"/>
        <w:rPr>
          <w:sz w:val="22"/>
          <w:szCs w:val="22"/>
        </w:rPr>
      </w:pPr>
      <w:r w:rsidRPr="00656F6D">
        <w:rPr>
          <w:sz w:val="22"/>
          <w:szCs w:val="22"/>
        </w:rPr>
        <w:t>(2)</w:t>
      </w:r>
      <w:r>
        <w:rPr>
          <w:sz w:val="22"/>
          <w:szCs w:val="22"/>
        </w:rPr>
        <w:t xml:space="preserve"> </w:t>
      </w:r>
      <w:r w:rsidRPr="00656F6D">
        <w:rPr>
          <w:sz w:val="22"/>
          <w:szCs w:val="22"/>
        </w:rPr>
        <w:t>It meets the requirements of 10 U.S.C. 2323a.</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(d) Subcontracts awarded to workshops approved by the Committee for Purchase from People Who are Blind or Severely Disabled (41 U.S.C. 8502-8504), may be counted toward the Contractor's small business subcontracting goal.</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(e) A mentor firm, under the Pilot Mentor-Protege Program established under section 831 of Public Law 101-510, as amended, may count toward its small disadvantaged business goal, subcontracts awarded--</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360"/>
        <w:rPr>
          <w:sz w:val="22"/>
          <w:szCs w:val="22"/>
        </w:rPr>
      </w:pPr>
      <w:r w:rsidRPr="00656F6D">
        <w:rPr>
          <w:sz w:val="22"/>
          <w:szCs w:val="22"/>
        </w:rPr>
        <w:t>(1) Protege firms which are qualified organizations employing the severely disabled; and</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360"/>
        <w:rPr>
          <w:sz w:val="22"/>
          <w:szCs w:val="22"/>
        </w:rPr>
      </w:pPr>
      <w:r w:rsidRPr="00656F6D">
        <w:rPr>
          <w:sz w:val="22"/>
          <w:szCs w:val="22"/>
        </w:rPr>
        <w:t>(2)</w:t>
      </w:r>
      <w:r>
        <w:rPr>
          <w:sz w:val="22"/>
          <w:szCs w:val="22"/>
        </w:rPr>
        <w:t xml:space="preserve"> </w:t>
      </w:r>
      <w:r w:rsidRPr="00656F6D">
        <w:rPr>
          <w:sz w:val="22"/>
          <w:szCs w:val="22"/>
        </w:rPr>
        <w:t>Former protege firms that meet the criteria in Section 831(g)(4) of Public Law 101-510.</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(f) The master plan is approved by the Contractor's cognizant contract administration activity.</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(g)</w:t>
      </w:r>
      <w:r>
        <w:rPr>
          <w:sz w:val="22"/>
          <w:szCs w:val="22"/>
        </w:rPr>
        <w:t xml:space="preserve"> </w:t>
      </w:r>
      <w:r w:rsidRPr="00656F6D">
        <w:rPr>
          <w:sz w:val="22"/>
          <w:szCs w:val="22"/>
        </w:rPr>
        <w:t>In those subcontracting plans which specifically identify small businesses, the Contractor shall notify the Administrative Contracting Officer of any substitutions of firms that are not small business firms, for the small business firms specifically identified in the subcontracting plan. Notifications shall be in writing and shall occur within a reasonable period of time after award of the subcontract. Contractor-specified formats shall be acceptable.</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(h)(1) For DoD, the Contractor shall submit reports in eSRS as follows:</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720"/>
        <w:rPr>
          <w:sz w:val="22"/>
          <w:szCs w:val="22"/>
        </w:rPr>
      </w:pPr>
      <w:r w:rsidRPr="00656F6D">
        <w:rPr>
          <w:sz w:val="22"/>
          <w:szCs w:val="22"/>
        </w:rPr>
        <w:lastRenderedPageBreak/>
        <w:t>(i) The Individual Subcontract Report (ISR) shall be submitted to the contracting officer at the procuring contracting office, even when contract administration has been delegated to the Defense Contract Management Agency.</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720"/>
        <w:rPr>
          <w:sz w:val="22"/>
          <w:szCs w:val="22"/>
        </w:rPr>
      </w:pPr>
      <w:r w:rsidRPr="00656F6D">
        <w:rPr>
          <w:sz w:val="22"/>
          <w:szCs w:val="22"/>
        </w:rPr>
        <w:t>(ii)</w:t>
      </w:r>
      <w:r>
        <w:rPr>
          <w:sz w:val="22"/>
          <w:szCs w:val="22"/>
        </w:rPr>
        <w:t xml:space="preserve"> </w:t>
      </w:r>
      <w:r w:rsidRPr="00656F6D">
        <w:rPr>
          <w:sz w:val="22"/>
          <w:szCs w:val="22"/>
        </w:rPr>
        <w:t>An SSR for other than a commercial subcontracting plan, or construction and related maintenance repair contracts, shall be submitted in eSRS to the department or agency within DoD that administers the majority of the Contractor's individual subcontracting plans. An example would be Defense Finance and Accounting Service or Missile Defense Agency.</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360"/>
        <w:rPr>
          <w:sz w:val="22"/>
          <w:szCs w:val="22"/>
        </w:rPr>
      </w:pPr>
      <w:r w:rsidRPr="00656F6D">
        <w:rPr>
          <w:sz w:val="22"/>
          <w:szCs w:val="22"/>
        </w:rPr>
        <w:t>(2) For DoD, the authority to acknowledge receipt or reject reports in eSRS is as follows:</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720"/>
        <w:rPr>
          <w:sz w:val="22"/>
          <w:szCs w:val="22"/>
        </w:rPr>
      </w:pPr>
      <w:r w:rsidRPr="00656F6D">
        <w:rPr>
          <w:sz w:val="22"/>
          <w:szCs w:val="22"/>
        </w:rPr>
        <w:t>(i) The authority to acknowledge receipt or reject the ISR resides with the contracting officer who receives it, as described in paragraph (h)(1)(i) of this clause.</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720"/>
        <w:rPr>
          <w:sz w:val="22"/>
          <w:szCs w:val="22"/>
        </w:rPr>
      </w:pPr>
      <w:r w:rsidRPr="00656F6D">
        <w:rPr>
          <w:sz w:val="22"/>
          <w:szCs w:val="22"/>
        </w:rPr>
        <w:t>(ii) Except as provided in (h)(2)(iii), the authority to acknowledge receipt or reject SSRs in eSRS resides with the SSR Coordinator at the department or agency that administers the majority of the Contractor's individual subcontracting plans.</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720"/>
        <w:rPr>
          <w:sz w:val="22"/>
          <w:szCs w:val="22"/>
        </w:rPr>
      </w:pPr>
      <w:r w:rsidRPr="00656F6D">
        <w:rPr>
          <w:sz w:val="22"/>
          <w:szCs w:val="22"/>
        </w:rPr>
        <w:t>(iii) The authority to acknowledge receipt or reject SSRs for construction and related maintenance and repair contracts resides with the SSR Coordinator for each department or agency.</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720"/>
        <w:rPr>
          <w:sz w:val="22"/>
          <w:szCs w:val="22"/>
        </w:rPr>
      </w:pPr>
      <w:r w:rsidRPr="00656F6D">
        <w:rPr>
          <w:sz w:val="22"/>
          <w:szCs w:val="22"/>
        </w:rPr>
        <w:t>(iv) The authority to acknowledge receipt or reject the Year-End Supplementary Report for Small Disadvantaged Businesses resides with the SSR Coordinator who acknowledges receipt or rejects the SSR.</w:t>
      </w:r>
    </w:p>
    <w:p w:rsidR="00656F6D" w:rsidRPr="00656F6D" w:rsidRDefault="00656F6D" w:rsidP="00656F6D">
      <w:pPr>
        <w:rPr>
          <w:sz w:val="22"/>
          <w:szCs w:val="22"/>
        </w:rPr>
      </w:pPr>
      <w:r w:rsidRPr="00656F6D">
        <w:rPr>
          <w:sz w:val="22"/>
          <w:szCs w:val="22"/>
        </w:rPr>
        <w:t xml:space="preserve">    </w:t>
      </w:r>
    </w:p>
    <w:p w:rsidR="00656F6D" w:rsidRDefault="00656F6D" w:rsidP="00343896">
      <w:pPr>
        <w:ind w:firstLine="720"/>
        <w:rPr>
          <w:sz w:val="22"/>
          <w:szCs w:val="22"/>
        </w:rPr>
      </w:pPr>
      <w:r w:rsidRPr="00656F6D">
        <w:rPr>
          <w:sz w:val="22"/>
          <w:szCs w:val="22"/>
        </w:rPr>
        <w:t>(v)</w:t>
      </w:r>
      <w:r>
        <w:rPr>
          <w:sz w:val="22"/>
          <w:szCs w:val="22"/>
        </w:rPr>
        <w:t xml:space="preserve"> </w:t>
      </w:r>
      <w:r w:rsidRPr="00656F6D">
        <w:rPr>
          <w:sz w:val="22"/>
          <w:szCs w:val="22"/>
        </w:rPr>
        <w:t xml:space="preserve">If the Contractor submits the Small Disadvantaged Business Participation report using eSRS, the authority to acknowledge receipt or reject this report in eSRS resides with the contracting </w:t>
      </w:r>
      <w:r>
        <w:rPr>
          <w:sz w:val="22"/>
          <w:szCs w:val="22"/>
        </w:rPr>
        <w:t xml:space="preserve"> </w:t>
      </w:r>
      <w:r w:rsidRPr="00656F6D">
        <w:rPr>
          <w:sz w:val="22"/>
          <w:szCs w:val="22"/>
        </w:rPr>
        <w:t>officer who acknowledges receipt or rejects the ISR.</w:t>
      </w:r>
    </w:p>
    <w:p w:rsidR="001A4E3C" w:rsidRPr="00656F6D" w:rsidRDefault="001A4E3C" w:rsidP="001A4E3C">
      <w:pPr>
        <w:ind w:firstLine="1440"/>
        <w:rPr>
          <w:sz w:val="22"/>
          <w:szCs w:val="22"/>
        </w:rPr>
      </w:pPr>
    </w:p>
    <w:p w:rsidR="00656F6D" w:rsidRDefault="00656F6D" w:rsidP="00656F6D">
      <w:pPr>
        <w:rPr>
          <w:sz w:val="22"/>
          <w:szCs w:val="22"/>
        </w:rPr>
      </w:pPr>
      <w:r w:rsidRPr="00656F6D">
        <w:rPr>
          <w:sz w:val="22"/>
          <w:szCs w:val="22"/>
        </w:rPr>
        <w:t>(End of clause)</w:t>
      </w:r>
    </w:p>
    <w:p w:rsidR="00F60869" w:rsidRDefault="00F60869" w:rsidP="0078198B">
      <w:pPr>
        <w:rPr>
          <w:sz w:val="22"/>
          <w:szCs w:val="22"/>
        </w:rPr>
      </w:pPr>
    </w:p>
    <w:p w:rsidR="00656F6D" w:rsidRPr="00753D72" w:rsidRDefault="00656F6D" w:rsidP="0078198B">
      <w:pPr>
        <w:rPr>
          <w:sz w:val="22"/>
          <w:szCs w:val="22"/>
        </w:rPr>
      </w:pPr>
    </w:p>
    <w:p w:rsidR="00332F29" w:rsidRPr="00753D72" w:rsidRDefault="007957CB" w:rsidP="00676B92">
      <w:pPr>
        <w:pStyle w:val="Heading1"/>
        <w:rPr>
          <w:sz w:val="22"/>
          <w:szCs w:val="22"/>
        </w:rPr>
      </w:pPr>
      <w:r w:rsidRPr="00753D72">
        <w:rPr>
          <w:sz w:val="22"/>
          <w:szCs w:val="22"/>
        </w:rPr>
        <w:t>FAR Clauses</w:t>
      </w:r>
    </w:p>
    <w:p w:rsidR="00676B92" w:rsidRPr="00753D72" w:rsidRDefault="00676B92" w:rsidP="00676B92">
      <w:pPr>
        <w:rPr>
          <w:sz w:val="22"/>
          <w:szCs w:val="22"/>
        </w:rPr>
      </w:pPr>
    </w:p>
    <w:p w:rsidR="004D4ED7" w:rsidRPr="00753D72" w:rsidRDefault="004D4ED7" w:rsidP="006D0C72">
      <w:pPr>
        <w:rPr>
          <w:sz w:val="22"/>
          <w:szCs w:val="22"/>
        </w:rPr>
      </w:pPr>
      <w:r w:rsidRPr="00753D72">
        <w:rPr>
          <w:b/>
          <w:bCs/>
          <w:sz w:val="22"/>
          <w:szCs w:val="22"/>
        </w:rPr>
        <w:t>52.203-7, Anti-Kickback Procedures (Oct 2010)</w:t>
      </w:r>
      <w:r w:rsidR="008F014C">
        <w:rPr>
          <w:sz w:val="22"/>
          <w:szCs w:val="22"/>
        </w:rPr>
        <w:t xml:space="preserve"> </w:t>
      </w:r>
    </w:p>
    <w:p w:rsidR="004D4ED7" w:rsidRPr="00753D72" w:rsidRDefault="004D4ED7" w:rsidP="006D0C72">
      <w:pPr>
        <w:rPr>
          <w:sz w:val="22"/>
          <w:szCs w:val="22"/>
        </w:rPr>
      </w:pPr>
    </w:p>
    <w:p w:rsidR="009200AB" w:rsidRDefault="009200AB" w:rsidP="006D0C72">
      <w:pPr>
        <w:rPr>
          <w:b/>
          <w:bCs/>
          <w:sz w:val="22"/>
          <w:szCs w:val="22"/>
        </w:rPr>
      </w:pPr>
      <w:r>
        <w:rPr>
          <w:b/>
          <w:bCs/>
          <w:sz w:val="22"/>
          <w:szCs w:val="22"/>
        </w:rPr>
        <w:t xml:space="preserve">52.204-10, </w:t>
      </w:r>
      <w:r w:rsidRPr="009200AB">
        <w:rPr>
          <w:b/>
          <w:bCs/>
          <w:sz w:val="22"/>
          <w:szCs w:val="22"/>
        </w:rPr>
        <w:t>Reporting Executive Compensation an</w:t>
      </w:r>
      <w:r>
        <w:rPr>
          <w:b/>
          <w:bCs/>
          <w:sz w:val="22"/>
          <w:szCs w:val="22"/>
        </w:rPr>
        <w:t>d First-Tier Subcontract Awards (Aug 2012)</w:t>
      </w:r>
    </w:p>
    <w:p w:rsidR="009200AB" w:rsidRDefault="009200AB" w:rsidP="006D0C72">
      <w:pPr>
        <w:rPr>
          <w:b/>
          <w:bCs/>
          <w:sz w:val="22"/>
          <w:szCs w:val="22"/>
        </w:rPr>
      </w:pPr>
    </w:p>
    <w:p w:rsidR="009200AB" w:rsidRDefault="009200AB" w:rsidP="006D0C72">
      <w:pPr>
        <w:rPr>
          <w:b/>
          <w:bCs/>
          <w:sz w:val="22"/>
          <w:szCs w:val="22"/>
        </w:rPr>
      </w:pPr>
      <w:r>
        <w:rPr>
          <w:b/>
          <w:bCs/>
          <w:sz w:val="22"/>
          <w:szCs w:val="22"/>
        </w:rPr>
        <w:t xml:space="preserve">52.209-6, </w:t>
      </w:r>
      <w:r w:rsidRPr="009200AB">
        <w:rPr>
          <w:b/>
          <w:bCs/>
          <w:sz w:val="22"/>
          <w:szCs w:val="22"/>
        </w:rPr>
        <w:t>Protecting the Governments Interest When Subcontracting with Contractors Debarred, Suspended, or Proposed for Debarment</w:t>
      </w:r>
      <w:r>
        <w:rPr>
          <w:b/>
          <w:bCs/>
          <w:sz w:val="22"/>
          <w:szCs w:val="22"/>
        </w:rPr>
        <w:t xml:space="preserve"> (Dec 2010)</w:t>
      </w:r>
    </w:p>
    <w:p w:rsidR="009200AB" w:rsidRDefault="009200AB" w:rsidP="006D0C72">
      <w:pPr>
        <w:rPr>
          <w:b/>
          <w:bCs/>
          <w:sz w:val="22"/>
          <w:szCs w:val="22"/>
        </w:rPr>
      </w:pPr>
    </w:p>
    <w:p w:rsidR="008D0525" w:rsidRDefault="008D0525" w:rsidP="008D0525">
      <w:pPr>
        <w:pBdr>
          <w:right w:val="single" w:sz="4" w:space="4" w:color="auto"/>
        </w:pBdr>
        <w:rPr>
          <w:bCs/>
          <w:sz w:val="22"/>
          <w:szCs w:val="22"/>
        </w:rPr>
      </w:pPr>
      <w:bookmarkStart w:id="2" w:name="_Hlk535827838"/>
      <w:r>
        <w:rPr>
          <w:b/>
          <w:bCs/>
          <w:sz w:val="22"/>
          <w:szCs w:val="22"/>
        </w:rPr>
        <w:t xml:space="preserve">52.215-12, </w:t>
      </w:r>
      <w:r w:rsidRPr="009A58B5">
        <w:rPr>
          <w:b/>
          <w:bCs/>
          <w:sz w:val="22"/>
          <w:szCs w:val="22"/>
        </w:rPr>
        <w:t>Subcontractor Certified Cost or Pricing Data</w:t>
      </w:r>
      <w:r>
        <w:rPr>
          <w:b/>
          <w:bCs/>
          <w:sz w:val="22"/>
          <w:szCs w:val="22"/>
        </w:rPr>
        <w:t xml:space="preserve"> (DEVIATION) (</w:t>
      </w:r>
      <w:r w:rsidR="00E8335B">
        <w:rPr>
          <w:b/>
          <w:bCs/>
          <w:sz w:val="22"/>
          <w:szCs w:val="22"/>
        </w:rPr>
        <w:t>May 2018)</w:t>
      </w:r>
      <w:bookmarkEnd w:id="2"/>
      <w:r>
        <w:rPr>
          <w:b/>
          <w:bCs/>
          <w:sz w:val="22"/>
          <w:szCs w:val="22"/>
        </w:rPr>
        <w:t xml:space="preserve"> </w:t>
      </w:r>
      <w:r w:rsidRPr="00AB66B8">
        <w:rPr>
          <w:bCs/>
          <w:sz w:val="22"/>
          <w:szCs w:val="22"/>
        </w:rPr>
        <w:t xml:space="preserve">(The version </w:t>
      </w:r>
      <w:r w:rsidRPr="00AB66B8">
        <w:rPr>
          <w:bCs/>
          <w:sz w:val="22"/>
          <w:szCs w:val="22"/>
        </w:rPr>
        <w:t xml:space="preserve">of the clause in Class Deviation </w:t>
      </w:r>
      <w:hyperlink r:id="rId11" w:history="1">
        <w:r w:rsidRPr="00DF6B04">
          <w:rPr>
            <w:rStyle w:val="Hyperlink"/>
            <w:bCs/>
            <w:sz w:val="22"/>
            <w:szCs w:val="22"/>
          </w:rPr>
          <w:t>2018-O0015</w:t>
        </w:r>
      </w:hyperlink>
      <w:r w:rsidRPr="00AB66B8">
        <w:rPr>
          <w:bCs/>
          <w:sz w:val="22"/>
          <w:szCs w:val="22"/>
        </w:rPr>
        <w:t xml:space="preserve"> applies in lieu of the standard FAR version of the clause.)</w:t>
      </w:r>
    </w:p>
    <w:p w:rsidR="008D0525" w:rsidRDefault="008D0525" w:rsidP="008D0525">
      <w:pPr>
        <w:rPr>
          <w:b/>
          <w:bCs/>
          <w:sz w:val="22"/>
          <w:szCs w:val="22"/>
        </w:rPr>
      </w:pPr>
    </w:p>
    <w:p w:rsidR="008D0525" w:rsidRPr="009A58B5" w:rsidRDefault="008D0525" w:rsidP="008D0525">
      <w:pPr>
        <w:pBdr>
          <w:right w:val="single" w:sz="4" w:space="4" w:color="auto"/>
        </w:pBdr>
        <w:rPr>
          <w:b/>
          <w:bCs/>
          <w:sz w:val="22"/>
          <w:szCs w:val="22"/>
        </w:rPr>
      </w:pPr>
      <w:bookmarkStart w:id="3" w:name="_Hlk517862570"/>
      <w:bookmarkStart w:id="4" w:name="_Hlk535827852"/>
      <w:r>
        <w:rPr>
          <w:b/>
          <w:bCs/>
          <w:sz w:val="22"/>
          <w:szCs w:val="22"/>
        </w:rPr>
        <w:t xml:space="preserve">52.215-13, </w:t>
      </w:r>
      <w:r w:rsidRPr="009A58B5">
        <w:rPr>
          <w:b/>
          <w:bCs/>
          <w:sz w:val="22"/>
          <w:szCs w:val="22"/>
        </w:rPr>
        <w:t>Subcontractor Certified Cost or Pricing Data</w:t>
      </w:r>
      <w:r>
        <w:rPr>
          <w:b/>
          <w:bCs/>
          <w:sz w:val="22"/>
          <w:szCs w:val="22"/>
        </w:rPr>
        <w:t>—</w:t>
      </w:r>
      <w:r w:rsidRPr="009A58B5">
        <w:rPr>
          <w:b/>
          <w:bCs/>
          <w:sz w:val="22"/>
          <w:szCs w:val="22"/>
        </w:rPr>
        <w:t>Modifications</w:t>
      </w:r>
      <w:r>
        <w:rPr>
          <w:b/>
          <w:bCs/>
          <w:sz w:val="22"/>
          <w:szCs w:val="22"/>
        </w:rPr>
        <w:t xml:space="preserve"> (DEVIATION)</w:t>
      </w:r>
      <w:bookmarkEnd w:id="3"/>
      <w:r>
        <w:rPr>
          <w:b/>
          <w:bCs/>
          <w:sz w:val="22"/>
          <w:szCs w:val="22"/>
        </w:rPr>
        <w:t xml:space="preserve"> (</w:t>
      </w:r>
      <w:r w:rsidR="00E8335B">
        <w:rPr>
          <w:b/>
          <w:bCs/>
          <w:sz w:val="22"/>
          <w:szCs w:val="22"/>
        </w:rPr>
        <w:t>May 2018)</w:t>
      </w:r>
      <w:r w:rsidRPr="009A58B5">
        <w:rPr>
          <w:bCs/>
          <w:sz w:val="22"/>
          <w:szCs w:val="22"/>
        </w:rPr>
        <w:t xml:space="preserve"> </w:t>
      </w:r>
      <w:bookmarkEnd w:id="4"/>
      <w:r w:rsidRPr="00AB66B8">
        <w:rPr>
          <w:bCs/>
          <w:sz w:val="22"/>
          <w:szCs w:val="22"/>
        </w:rPr>
        <w:t xml:space="preserve">(The version of the clause in Class Deviation </w:t>
      </w:r>
      <w:hyperlink r:id="rId12" w:history="1">
        <w:r w:rsidRPr="00DF6B04">
          <w:rPr>
            <w:rStyle w:val="Hyperlink"/>
            <w:bCs/>
            <w:sz w:val="22"/>
            <w:szCs w:val="22"/>
          </w:rPr>
          <w:t>2018-O0015</w:t>
        </w:r>
      </w:hyperlink>
      <w:r w:rsidRPr="00AB66B8">
        <w:rPr>
          <w:bCs/>
          <w:sz w:val="22"/>
          <w:szCs w:val="22"/>
        </w:rPr>
        <w:t xml:space="preserve"> applies in lieu of the standard FAR version of </w:t>
      </w:r>
      <w:r w:rsidRPr="00AB66B8">
        <w:rPr>
          <w:bCs/>
          <w:sz w:val="22"/>
          <w:szCs w:val="22"/>
        </w:rPr>
        <w:t>the clause.)</w:t>
      </w:r>
    </w:p>
    <w:p w:rsidR="008D0525" w:rsidRDefault="008D0525" w:rsidP="008D0525">
      <w:pPr>
        <w:rPr>
          <w:b/>
          <w:bCs/>
          <w:sz w:val="22"/>
          <w:szCs w:val="22"/>
        </w:rPr>
      </w:pPr>
    </w:p>
    <w:p w:rsidR="009200AB" w:rsidRDefault="009200AB" w:rsidP="006D0C72">
      <w:pPr>
        <w:rPr>
          <w:b/>
          <w:bCs/>
          <w:sz w:val="22"/>
          <w:szCs w:val="22"/>
        </w:rPr>
      </w:pPr>
      <w:r w:rsidRPr="009200AB">
        <w:rPr>
          <w:b/>
          <w:bCs/>
          <w:sz w:val="22"/>
          <w:szCs w:val="22"/>
        </w:rPr>
        <w:t>52.216-7</w:t>
      </w:r>
      <w:r>
        <w:rPr>
          <w:b/>
          <w:bCs/>
          <w:sz w:val="22"/>
          <w:szCs w:val="22"/>
        </w:rPr>
        <w:t>, Allowable Cost and Payment (Jun 2011)</w:t>
      </w:r>
    </w:p>
    <w:p w:rsidR="009200AB" w:rsidRDefault="009200AB" w:rsidP="006D0C72">
      <w:pPr>
        <w:rPr>
          <w:b/>
          <w:bCs/>
          <w:sz w:val="22"/>
          <w:szCs w:val="22"/>
        </w:rPr>
      </w:pPr>
    </w:p>
    <w:p w:rsidR="009200AB" w:rsidRDefault="009200AB" w:rsidP="006D0C72">
      <w:pPr>
        <w:tabs>
          <w:tab w:val="left" w:pos="6960"/>
        </w:tabs>
        <w:rPr>
          <w:b/>
          <w:bCs/>
          <w:sz w:val="22"/>
          <w:szCs w:val="22"/>
        </w:rPr>
      </w:pPr>
      <w:r w:rsidRPr="00265309">
        <w:rPr>
          <w:b/>
          <w:bCs/>
          <w:sz w:val="22"/>
          <w:szCs w:val="22"/>
        </w:rPr>
        <w:t>52.219-</w:t>
      </w:r>
      <w:r>
        <w:rPr>
          <w:b/>
          <w:bCs/>
          <w:sz w:val="22"/>
          <w:szCs w:val="22"/>
        </w:rPr>
        <w:t>8</w:t>
      </w:r>
      <w:r w:rsidRPr="00265309">
        <w:rPr>
          <w:b/>
          <w:bCs/>
          <w:sz w:val="22"/>
          <w:szCs w:val="22"/>
        </w:rPr>
        <w:t xml:space="preserve">, </w:t>
      </w:r>
      <w:r w:rsidRPr="009200AB">
        <w:rPr>
          <w:b/>
          <w:bCs/>
          <w:sz w:val="22"/>
          <w:szCs w:val="22"/>
        </w:rPr>
        <w:t>Utiliza</w:t>
      </w:r>
      <w:r>
        <w:rPr>
          <w:b/>
          <w:bCs/>
          <w:sz w:val="22"/>
          <w:szCs w:val="22"/>
        </w:rPr>
        <w:t>tion of Small Business Concerns</w:t>
      </w:r>
      <w:r w:rsidRPr="00265309">
        <w:rPr>
          <w:b/>
          <w:bCs/>
          <w:sz w:val="22"/>
          <w:szCs w:val="22"/>
        </w:rPr>
        <w:t xml:space="preserve"> (</w:t>
      </w:r>
      <w:r>
        <w:rPr>
          <w:b/>
          <w:bCs/>
          <w:sz w:val="22"/>
          <w:szCs w:val="22"/>
        </w:rPr>
        <w:t>J</w:t>
      </w:r>
      <w:r w:rsidR="00BF05F8">
        <w:rPr>
          <w:b/>
          <w:bCs/>
          <w:sz w:val="22"/>
          <w:szCs w:val="22"/>
        </w:rPr>
        <w:t>a</w:t>
      </w:r>
      <w:r>
        <w:rPr>
          <w:b/>
          <w:bCs/>
          <w:sz w:val="22"/>
          <w:szCs w:val="22"/>
        </w:rPr>
        <w:t>n 2011</w:t>
      </w:r>
      <w:r w:rsidRPr="00265309">
        <w:rPr>
          <w:b/>
          <w:bCs/>
          <w:sz w:val="22"/>
          <w:szCs w:val="22"/>
        </w:rPr>
        <w:t>)</w:t>
      </w:r>
    </w:p>
    <w:p w:rsidR="009200AB" w:rsidRDefault="009200AB" w:rsidP="006D0C72">
      <w:pPr>
        <w:rPr>
          <w:b/>
          <w:bCs/>
          <w:sz w:val="22"/>
          <w:szCs w:val="22"/>
        </w:rPr>
      </w:pPr>
    </w:p>
    <w:p w:rsidR="009200AB" w:rsidRDefault="009200AB" w:rsidP="006D0C72">
      <w:pPr>
        <w:rPr>
          <w:b/>
          <w:bCs/>
          <w:sz w:val="22"/>
          <w:szCs w:val="22"/>
        </w:rPr>
      </w:pPr>
      <w:r w:rsidRPr="00265309">
        <w:rPr>
          <w:b/>
          <w:bCs/>
          <w:sz w:val="22"/>
          <w:szCs w:val="22"/>
        </w:rPr>
        <w:t>52.219-9, Small Business Subcontracting Plan (</w:t>
      </w:r>
      <w:r w:rsidR="00BF05F8">
        <w:rPr>
          <w:b/>
          <w:bCs/>
          <w:sz w:val="22"/>
          <w:szCs w:val="22"/>
        </w:rPr>
        <w:t>Ja</w:t>
      </w:r>
      <w:r>
        <w:rPr>
          <w:b/>
          <w:bCs/>
          <w:sz w:val="22"/>
          <w:szCs w:val="22"/>
        </w:rPr>
        <w:t>n 2011</w:t>
      </w:r>
      <w:r w:rsidRPr="00265309">
        <w:rPr>
          <w:b/>
          <w:bCs/>
          <w:sz w:val="22"/>
          <w:szCs w:val="22"/>
        </w:rPr>
        <w:t>)</w:t>
      </w:r>
    </w:p>
    <w:p w:rsidR="009200AB" w:rsidRDefault="009200AB" w:rsidP="006D0C72">
      <w:pPr>
        <w:rPr>
          <w:b/>
          <w:bCs/>
          <w:sz w:val="22"/>
          <w:szCs w:val="22"/>
        </w:rPr>
      </w:pPr>
    </w:p>
    <w:p w:rsidR="009200AB" w:rsidRDefault="009200AB" w:rsidP="006D0C72">
      <w:pPr>
        <w:rPr>
          <w:b/>
          <w:bCs/>
          <w:sz w:val="22"/>
          <w:szCs w:val="22"/>
        </w:rPr>
      </w:pPr>
      <w:r>
        <w:rPr>
          <w:b/>
          <w:bCs/>
          <w:sz w:val="22"/>
          <w:szCs w:val="22"/>
        </w:rPr>
        <w:t xml:space="preserve">52.222-54, </w:t>
      </w:r>
      <w:r w:rsidRPr="009200AB">
        <w:rPr>
          <w:b/>
          <w:bCs/>
          <w:sz w:val="22"/>
          <w:szCs w:val="22"/>
        </w:rPr>
        <w:t>Employment Eligibility Verification</w:t>
      </w:r>
      <w:r>
        <w:rPr>
          <w:b/>
          <w:bCs/>
          <w:sz w:val="22"/>
          <w:szCs w:val="22"/>
        </w:rPr>
        <w:t xml:space="preserve"> (Jul 2012)</w:t>
      </w:r>
    </w:p>
    <w:p w:rsidR="009200AB" w:rsidRPr="006D0C72" w:rsidRDefault="009200AB" w:rsidP="006D0C72">
      <w:pPr>
        <w:rPr>
          <w:b/>
          <w:bCs/>
          <w:sz w:val="22"/>
          <w:szCs w:val="22"/>
        </w:rPr>
      </w:pPr>
    </w:p>
    <w:p w:rsidR="006D0C72" w:rsidRPr="006D0C72" w:rsidRDefault="006D0C72" w:rsidP="00DF6B04">
      <w:pPr>
        <w:rPr>
          <w:sz w:val="22"/>
          <w:szCs w:val="22"/>
        </w:rPr>
      </w:pPr>
      <w:bookmarkStart w:id="5" w:name="_Hlk523989625"/>
      <w:bookmarkStart w:id="6" w:name="_Hlk535827871"/>
      <w:r w:rsidRPr="006D0C72">
        <w:rPr>
          <w:b/>
          <w:bCs/>
          <w:sz w:val="22"/>
          <w:szCs w:val="22"/>
        </w:rPr>
        <w:t>52.230-2, Cost Accounting Standards (DEVIATION) (Jul 2018)</w:t>
      </w:r>
      <w:bookmarkEnd w:id="5"/>
      <w:r w:rsidRPr="006D0C72">
        <w:rPr>
          <w:bCs/>
          <w:sz w:val="22"/>
          <w:szCs w:val="22"/>
        </w:rPr>
        <w:t xml:space="preserve"> </w:t>
      </w:r>
      <w:bookmarkEnd w:id="6"/>
      <w:r w:rsidRPr="006D0C72">
        <w:rPr>
          <w:bCs/>
          <w:sz w:val="22"/>
          <w:szCs w:val="22"/>
        </w:rPr>
        <w:t xml:space="preserve">(The version of the clause in </w:t>
      </w:r>
      <w:r>
        <w:rPr>
          <w:bCs/>
          <w:sz w:val="22"/>
          <w:szCs w:val="22"/>
        </w:rPr>
        <w:t xml:space="preserve">Class </w:t>
      </w:r>
      <w:r w:rsidRPr="006D0C72">
        <w:rPr>
          <w:bCs/>
          <w:sz w:val="22"/>
          <w:szCs w:val="22"/>
        </w:rPr>
        <w:t>D</w:t>
      </w:r>
      <w:r>
        <w:rPr>
          <w:bCs/>
          <w:sz w:val="22"/>
          <w:szCs w:val="22"/>
        </w:rPr>
        <w:t>eviation</w:t>
      </w:r>
      <w:r w:rsidRPr="006D0C72">
        <w:rPr>
          <w:bCs/>
          <w:sz w:val="22"/>
          <w:szCs w:val="22"/>
        </w:rPr>
        <w:t xml:space="preserve"> </w:t>
      </w:r>
      <w:hyperlink r:id="rId13" w:history="1">
        <w:r w:rsidRPr="00DF6B04">
          <w:rPr>
            <w:rStyle w:val="Hyperlink"/>
            <w:bCs/>
            <w:sz w:val="22"/>
            <w:szCs w:val="22"/>
          </w:rPr>
          <w:t>2018-O0015</w:t>
        </w:r>
      </w:hyperlink>
      <w:r w:rsidRPr="006D0C72">
        <w:rPr>
          <w:bCs/>
          <w:sz w:val="22"/>
          <w:szCs w:val="22"/>
        </w:rPr>
        <w:t xml:space="preserve"> applies in lieu of the standard FAR version of the clause.)</w:t>
      </w:r>
    </w:p>
    <w:p w:rsidR="006D0C72" w:rsidRPr="006D0C72" w:rsidRDefault="006D0C72" w:rsidP="006D0C72">
      <w:pPr>
        <w:rPr>
          <w:bCs/>
          <w:sz w:val="22"/>
          <w:szCs w:val="22"/>
        </w:rPr>
      </w:pPr>
    </w:p>
    <w:p w:rsidR="00F5499B" w:rsidRPr="00F5499B" w:rsidRDefault="0093738F" w:rsidP="006D0C72">
      <w:pPr>
        <w:rPr>
          <w:bCs/>
          <w:color w:val="FF0000"/>
          <w:sz w:val="22"/>
          <w:szCs w:val="22"/>
        </w:rPr>
      </w:pPr>
      <w:r w:rsidRPr="00753D72">
        <w:rPr>
          <w:b/>
          <w:bCs/>
          <w:sz w:val="22"/>
          <w:szCs w:val="22"/>
        </w:rPr>
        <w:t xml:space="preserve">52.232-17, Interest (Oct 2010) </w:t>
      </w:r>
      <w:r w:rsidRPr="00753D72">
        <w:rPr>
          <w:bCs/>
          <w:sz w:val="22"/>
          <w:szCs w:val="22"/>
        </w:rPr>
        <w:t xml:space="preserve">(Applicable if </w:t>
      </w:r>
      <w:r w:rsidR="004D302B">
        <w:rPr>
          <w:bCs/>
          <w:sz w:val="22"/>
          <w:szCs w:val="22"/>
        </w:rPr>
        <w:t>this</w:t>
      </w:r>
      <w:r w:rsidRPr="00753D72">
        <w:rPr>
          <w:bCs/>
          <w:sz w:val="22"/>
          <w:szCs w:val="22"/>
        </w:rPr>
        <w:t xml:space="preserve"> purchase order/subcontract contains any clauses which refers to an Interest clause</w:t>
      </w:r>
      <w:r w:rsidR="00676489">
        <w:rPr>
          <w:bCs/>
          <w:sz w:val="22"/>
          <w:szCs w:val="22"/>
        </w:rPr>
        <w:t xml:space="preserve">. </w:t>
      </w:r>
      <w:r w:rsidRPr="00753D72">
        <w:rPr>
          <w:bCs/>
          <w:sz w:val="22"/>
          <w:szCs w:val="22"/>
        </w:rPr>
        <w:t xml:space="preserve"> “Government” means “Lockheed Martin”) </w:t>
      </w:r>
    </w:p>
    <w:p w:rsidR="0093738F" w:rsidRPr="00753D72" w:rsidRDefault="0093738F" w:rsidP="006D0C72">
      <w:pPr>
        <w:rPr>
          <w:bCs/>
          <w:sz w:val="22"/>
          <w:szCs w:val="22"/>
        </w:rPr>
      </w:pPr>
    </w:p>
    <w:p w:rsidR="000E43E6" w:rsidRPr="00C35741" w:rsidRDefault="000E43E6" w:rsidP="006D0C72">
      <w:pPr>
        <w:rPr>
          <w:sz w:val="22"/>
          <w:szCs w:val="22"/>
        </w:rPr>
      </w:pPr>
      <w:r w:rsidRPr="00C35741">
        <w:rPr>
          <w:b/>
          <w:sz w:val="22"/>
          <w:szCs w:val="22"/>
        </w:rPr>
        <w:t xml:space="preserve">52.243-2, Changes – Cost Reimbursement (Aug 1987) </w:t>
      </w:r>
      <w:r>
        <w:rPr>
          <w:b/>
          <w:sz w:val="22"/>
          <w:szCs w:val="22"/>
        </w:rPr>
        <w:t>and</w:t>
      </w:r>
      <w:r w:rsidRPr="00C35741">
        <w:rPr>
          <w:b/>
          <w:sz w:val="22"/>
          <w:szCs w:val="22"/>
        </w:rPr>
        <w:t xml:space="preserve"> Alternate I (Apr 1984) </w:t>
      </w:r>
      <w:r w:rsidRPr="00C85AFD">
        <w:rPr>
          <w:sz w:val="22"/>
          <w:szCs w:val="22"/>
        </w:rPr>
        <w:t>(</w:t>
      </w:r>
      <w:r w:rsidRPr="00EC14C1">
        <w:rPr>
          <w:sz w:val="22"/>
          <w:szCs w:val="22"/>
        </w:rPr>
        <w:t xml:space="preserve">Alternate I </w:t>
      </w:r>
      <w:r>
        <w:rPr>
          <w:sz w:val="22"/>
          <w:szCs w:val="22"/>
        </w:rPr>
        <w:t>applies</w:t>
      </w:r>
      <w:r w:rsidR="00777BCB">
        <w:rPr>
          <w:sz w:val="22"/>
          <w:szCs w:val="22"/>
        </w:rPr>
        <w:t xml:space="preserve"> if this </w:t>
      </w:r>
      <w:r w:rsidRPr="00EC14C1">
        <w:rPr>
          <w:bCs/>
          <w:sz w:val="22"/>
          <w:szCs w:val="22"/>
        </w:rPr>
        <w:t>purchase order/subc</w:t>
      </w:r>
      <w:r w:rsidRPr="00EC14C1">
        <w:rPr>
          <w:sz w:val="22"/>
          <w:szCs w:val="22"/>
        </w:rPr>
        <w:t xml:space="preserve">ontract is </w:t>
      </w:r>
      <w:r w:rsidR="00777BCB">
        <w:rPr>
          <w:sz w:val="22"/>
          <w:szCs w:val="22"/>
        </w:rPr>
        <w:t xml:space="preserve">for </w:t>
      </w:r>
      <w:r>
        <w:rPr>
          <w:sz w:val="22"/>
          <w:szCs w:val="22"/>
        </w:rPr>
        <w:t>services and</w:t>
      </w:r>
      <w:r w:rsidR="00777BCB">
        <w:rPr>
          <w:sz w:val="22"/>
          <w:szCs w:val="22"/>
        </w:rPr>
        <w:t xml:space="preserve"> no supplies</w:t>
      </w:r>
      <w:r>
        <w:rPr>
          <w:sz w:val="22"/>
          <w:szCs w:val="22"/>
        </w:rPr>
        <w:t>.)</w:t>
      </w:r>
    </w:p>
    <w:p w:rsidR="000E43E6" w:rsidRPr="00C35741" w:rsidRDefault="000E43E6" w:rsidP="000E43E6">
      <w:pPr>
        <w:rPr>
          <w:sz w:val="22"/>
          <w:szCs w:val="22"/>
        </w:rPr>
      </w:pPr>
    </w:p>
    <w:p w:rsidR="009200AB" w:rsidRDefault="009200AB" w:rsidP="006D0C72">
      <w:pPr>
        <w:rPr>
          <w:b/>
          <w:sz w:val="22"/>
          <w:szCs w:val="22"/>
        </w:rPr>
      </w:pPr>
      <w:r>
        <w:rPr>
          <w:b/>
          <w:sz w:val="22"/>
          <w:szCs w:val="22"/>
        </w:rPr>
        <w:t xml:space="preserve">52.244-6, </w:t>
      </w:r>
      <w:r w:rsidRPr="009200AB">
        <w:rPr>
          <w:b/>
          <w:sz w:val="22"/>
          <w:szCs w:val="22"/>
        </w:rPr>
        <w:t>Su</w:t>
      </w:r>
      <w:r>
        <w:rPr>
          <w:b/>
          <w:sz w:val="22"/>
          <w:szCs w:val="22"/>
        </w:rPr>
        <w:t>bcontracts for Commercial Items (Dec 2010)</w:t>
      </w:r>
    </w:p>
    <w:p w:rsidR="009200AB" w:rsidRDefault="009200AB" w:rsidP="006D0C72">
      <w:pPr>
        <w:rPr>
          <w:b/>
          <w:sz w:val="22"/>
          <w:szCs w:val="22"/>
        </w:rPr>
      </w:pPr>
    </w:p>
    <w:p w:rsidR="00A47450" w:rsidRPr="00A47450" w:rsidRDefault="0093738F" w:rsidP="006D0C72">
      <w:pPr>
        <w:rPr>
          <w:bCs/>
          <w:color w:val="FF0000"/>
          <w:sz w:val="22"/>
          <w:szCs w:val="22"/>
        </w:rPr>
      </w:pPr>
      <w:r w:rsidRPr="00753D72">
        <w:rPr>
          <w:b/>
          <w:sz w:val="22"/>
          <w:szCs w:val="22"/>
        </w:rPr>
        <w:t>52.</w:t>
      </w:r>
      <w:r w:rsidR="00A82A20">
        <w:rPr>
          <w:b/>
          <w:sz w:val="22"/>
          <w:szCs w:val="22"/>
        </w:rPr>
        <w:t>245-9, Use and Charges (Aug 2012</w:t>
      </w:r>
      <w:r w:rsidRPr="00753D72">
        <w:rPr>
          <w:b/>
          <w:sz w:val="22"/>
          <w:szCs w:val="22"/>
        </w:rPr>
        <w:t>)</w:t>
      </w:r>
      <w:r w:rsidRPr="00753D72">
        <w:rPr>
          <w:bCs/>
          <w:sz w:val="22"/>
          <w:szCs w:val="22"/>
        </w:rPr>
        <w:t xml:space="preserve"> (Applicable for all purchase orders/subcontracts when FAR 52.245-1, Government Property, applies.  </w:t>
      </w:r>
      <w:r w:rsidRPr="00753D72">
        <w:rPr>
          <w:color w:val="000000"/>
          <w:sz w:val="22"/>
          <w:szCs w:val="22"/>
        </w:rPr>
        <w:t>Communications with the Government under this clause will be made through Lockheed Martin.</w:t>
      </w:r>
      <w:r w:rsidRPr="00753D72">
        <w:rPr>
          <w:bCs/>
          <w:sz w:val="22"/>
          <w:szCs w:val="22"/>
        </w:rPr>
        <w:t>)</w:t>
      </w:r>
    </w:p>
    <w:p w:rsidR="0084524A" w:rsidRPr="00753D72" w:rsidRDefault="0084524A" w:rsidP="006D0C72">
      <w:pPr>
        <w:rPr>
          <w:sz w:val="22"/>
          <w:szCs w:val="22"/>
        </w:rPr>
      </w:pPr>
    </w:p>
    <w:p w:rsidR="000C2948" w:rsidRPr="00753D72" w:rsidRDefault="000C2948" w:rsidP="006D0C72">
      <w:pPr>
        <w:rPr>
          <w:sz w:val="22"/>
          <w:szCs w:val="22"/>
        </w:rPr>
      </w:pPr>
    </w:p>
    <w:p w:rsidR="002B2EA5" w:rsidRPr="00753D72" w:rsidRDefault="00577543" w:rsidP="006D0C72">
      <w:pPr>
        <w:pStyle w:val="Heading1"/>
        <w:rPr>
          <w:color w:val="000000"/>
          <w:sz w:val="22"/>
          <w:szCs w:val="22"/>
        </w:rPr>
      </w:pPr>
      <w:r w:rsidRPr="00753D72">
        <w:rPr>
          <w:color w:val="000000"/>
          <w:sz w:val="22"/>
          <w:szCs w:val="22"/>
        </w:rPr>
        <w:t>DFARS</w:t>
      </w:r>
      <w:r w:rsidR="002B2EA5" w:rsidRPr="00753D72">
        <w:rPr>
          <w:color w:val="000000"/>
          <w:sz w:val="22"/>
          <w:szCs w:val="22"/>
        </w:rPr>
        <w:t xml:space="preserve"> Clauses</w:t>
      </w:r>
    </w:p>
    <w:p w:rsidR="002B2EA5" w:rsidRPr="00753D72" w:rsidRDefault="002B2EA5" w:rsidP="006D0C72">
      <w:pPr>
        <w:rPr>
          <w:color w:val="000000"/>
          <w:sz w:val="22"/>
          <w:szCs w:val="22"/>
        </w:rPr>
      </w:pPr>
    </w:p>
    <w:p w:rsidR="009200AB" w:rsidRDefault="009200AB" w:rsidP="006D0C72">
      <w:pPr>
        <w:rPr>
          <w:b/>
          <w:bCs/>
          <w:sz w:val="22"/>
          <w:szCs w:val="22"/>
        </w:rPr>
      </w:pPr>
      <w:r w:rsidRPr="009200AB">
        <w:rPr>
          <w:b/>
          <w:bCs/>
          <w:sz w:val="22"/>
          <w:szCs w:val="22"/>
        </w:rPr>
        <w:t>252.203-7002</w:t>
      </w:r>
      <w:r>
        <w:rPr>
          <w:b/>
          <w:bCs/>
          <w:sz w:val="22"/>
          <w:szCs w:val="22"/>
        </w:rPr>
        <w:t xml:space="preserve">, </w:t>
      </w:r>
      <w:r w:rsidRPr="009200AB">
        <w:rPr>
          <w:b/>
          <w:bCs/>
          <w:sz w:val="22"/>
          <w:szCs w:val="22"/>
        </w:rPr>
        <w:t>Requirement to Inform Em</w:t>
      </w:r>
      <w:r>
        <w:rPr>
          <w:b/>
          <w:bCs/>
          <w:sz w:val="22"/>
          <w:szCs w:val="22"/>
        </w:rPr>
        <w:t>ployees of Whistleblower Rights (Jan 2009)</w:t>
      </w:r>
    </w:p>
    <w:p w:rsidR="009200AB" w:rsidRDefault="009200AB" w:rsidP="006D0C72">
      <w:pPr>
        <w:rPr>
          <w:b/>
          <w:bCs/>
          <w:sz w:val="22"/>
          <w:szCs w:val="22"/>
        </w:rPr>
      </w:pPr>
    </w:p>
    <w:p w:rsidR="00A47450" w:rsidRPr="00A47450" w:rsidRDefault="0084524A" w:rsidP="006D0C72">
      <w:pPr>
        <w:rPr>
          <w:bCs/>
          <w:color w:val="FF0000"/>
          <w:sz w:val="22"/>
          <w:szCs w:val="22"/>
        </w:rPr>
      </w:pPr>
      <w:r w:rsidRPr="00753D72">
        <w:rPr>
          <w:b/>
          <w:bCs/>
          <w:sz w:val="22"/>
          <w:szCs w:val="22"/>
        </w:rPr>
        <w:t>252.204-7000, Disclosure of Information (Dec 1991)</w:t>
      </w:r>
      <w:r w:rsidRPr="00753D72">
        <w:rPr>
          <w:sz w:val="22"/>
          <w:szCs w:val="22"/>
        </w:rPr>
        <w:t xml:space="preserve"> (</w:t>
      </w:r>
      <w:r w:rsidRPr="00753D72">
        <w:rPr>
          <w:bCs/>
          <w:sz w:val="22"/>
          <w:szCs w:val="22"/>
        </w:rPr>
        <w:t xml:space="preserve">Applicable for all purchase orders/subcontracts.  </w:t>
      </w:r>
      <w:r w:rsidRPr="00753D72">
        <w:rPr>
          <w:color w:val="000000"/>
          <w:sz w:val="22"/>
          <w:szCs w:val="22"/>
        </w:rPr>
        <w:t>In paragraph (b) "Contracting Officer" means "Lockheed Martin" and "45 days" means "60 days."</w:t>
      </w:r>
      <w:r w:rsidRPr="00753D72">
        <w:rPr>
          <w:bCs/>
          <w:sz w:val="22"/>
          <w:szCs w:val="22"/>
        </w:rPr>
        <w:t>)</w:t>
      </w:r>
    </w:p>
    <w:p w:rsidR="0084524A" w:rsidRPr="00753D72" w:rsidRDefault="0084524A" w:rsidP="006D0C72">
      <w:pPr>
        <w:rPr>
          <w:bCs/>
          <w:sz w:val="22"/>
          <w:szCs w:val="22"/>
        </w:rPr>
      </w:pPr>
    </w:p>
    <w:p w:rsidR="002663E1" w:rsidRDefault="002663E1" w:rsidP="006D0C72">
      <w:pPr>
        <w:jc w:val="both"/>
        <w:rPr>
          <w:b/>
          <w:bCs/>
          <w:sz w:val="22"/>
          <w:szCs w:val="22"/>
        </w:rPr>
      </w:pPr>
      <w:bookmarkStart w:id="7" w:name="_Hlk535828902"/>
      <w:r>
        <w:rPr>
          <w:b/>
          <w:bCs/>
          <w:sz w:val="22"/>
          <w:szCs w:val="22"/>
        </w:rPr>
        <w:t xml:space="preserve">252.204-7008, </w:t>
      </w:r>
      <w:r w:rsidRPr="002663E1">
        <w:rPr>
          <w:b/>
          <w:bCs/>
          <w:sz w:val="22"/>
          <w:szCs w:val="22"/>
        </w:rPr>
        <w:t>Export-Controlled Items (Apr 2010)</w:t>
      </w:r>
      <w:bookmarkEnd w:id="7"/>
      <w:r w:rsidRPr="00753D72">
        <w:rPr>
          <w:sz w:val="22"/>
          <w:szCs w:val="22"/>
        </w:rPr>
        <w:t xml:space="preserve"> (</w:t>
      </w:r>
      <w:r w:rsidRPr="00753D72">
        <w:rPr>
          <w:bCs/>
          <w:sz w:val="22"/>
          <w:szCs w:val="22"/>
        </w:rPr>
        <w:t>Applicable for all purchase orders/subcontracts.</w:t>
      </w:r>
      <w:r>
        <w:rPr>
          <w:bCs/>
          <w:sz w:val="22"/>
          <w:szCs w:val="22"/>
        </w:rPr>
        <w:t>)</w:t>
      </w:r>
    </w:p>
    <w:p w:rsidR="002663E1" w:rsidRDefault="002663E1" w:rsidP="006D0C72">
      <w:pPr>
        <w:rPr>
          <w:b/>
          <w:bCs/>
          <w:sz w:val="22"/>
          <w:szCs w:val="22"/>
        </w:rPr>
      </w:pPr>
    </w:p>
    <w:p w:rsidR="00A47450" w:rsidRPr="00A47450" w:rsidRDefault="00AC24B1" w:rsidP="006D0C72">
      <w:pPr>
        <w:rPr>
          <w:bCs/>
          <w:color w:val="FF0000"/>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r w:rsidR="008449A6">
        <w:rPr>
          <w:bCs/>
          <w:sz w:val="22"/>
          <w:szCs w:val="22"/>
        </w:rPr>
        <w:t xml:space="preserve"> </w:t>
      </w:r>
    </w:p>
    <w:p w:rsidR="00AC24B1" w:rsidRDefault="00AC24B1" w:rsidP="006D0C72">
      <w:pPr>
        <w:rPr>
          <w:bCs/>
          <w:sz w:val="22"/>
          <w:szCs w:val="22"/>
        </w:rPr>
      </w:pPr>
    </w:p>
    <w:p w:rsidR="00F66326" w:rsidRPr="00F66326" w:rsidRDefault="007651F9" w:rsidP="006D0C72">
      <w:pPr>
        <w:rPr>
          <w:bCs/>
          <w:color w:val="FF0000"/>
          <w:sz w:val="22"/>
          <w:szCs w:val="22"/>
        </w:rPr>
      </w:pPr>
      <w:r w:rsidRPr="00753D72">
        <w:rPr>
          <w:b/>
          <w:color w:val="000000"/>
          <w:sz w:val="22"/>
          <w:szCs w:val="22"/>
        </w:rPr>
        <w:t xml:space="preserve">252.227-7017, Identification and Assertion of Use, Release, or Disclosure Restrictions (Jan 2011) </w:t>
      </w:r>
      <w:r w:rsidRPr="00753D72">
        <w:rPr>
          <w:color w:val="000000"/>
          <w:sz w:val="22"/>
          <w:szCs w:val="22"/>
        </w:rPr>
        <w:t>(Applicable for all purchase orders/subcontracts.  "Offeror" means "Seller." Contracting Officer" means "Lockheed Martin or Contracting Officer."  In paragraphs (a) and (b) the references to the SBIR data rights clause are deleted.)</w:t>
      </w:r>
      <w:r w:rsidR="00AC24B1">
        <w:rPr>
          <w:color w:val="000000"/>
          <w:sz w:val="22"/>
          <w:szCs w:val="22"/>
        </w:rPr>
        <w:t xml:space="preserve"> </w:t>
      </w:r>
    </w:p>
    <w:p w:rsidR="007651F9" w:rsidRPr="00753D72" w:rsidRDefault="007651F9" w:rsidP="006D0C72">
      <w:pPr>
        <w:rPr>
          <w:bCs/>
          <w:sz w:val="22"/>
          <w:szCs w:val="22"/>
        </w:rPr>
      </w:pPr>
    </w:p>
    <w:p w:rsidR="00F66326" w:rsidRPr="00F66326" w:rsidRDefault="00F449ED" w:rsidP="006D0C72">
      <w:pPr>
        <w:rPr>
          <w:color w:val="FF0000"/>
          <w:sz w:val="22"/>
          <w:szCs w:val="22"/>
        </w:rPr>
      </w:pPr>
      <w:r w:rsidRPr="00753D72">
        <w:rPr>
          <w:b/>
          <w:sz w:val="22"/>
          <w:szCs w:val="22"/>
        </w:rPr>
        <w:t>252.23</w:t>
      </w:r>
      <w:r w:rsidR="0064324B">
        <w:rPr>
          <w:b/>
          <w:sz w:val="22"/>
          <w:szCs w:val="22"/>
        </w:rPr>
        <w:t>9</w:t>
      </w:r>
      <w:r w:rsidRPr="00753D72">
        <w:rPr>
          <w:b/>
          <w:sz w:val="22"/>
          <w:szCs w:val="22"/>
        </w:rPr>
        <w:t>-70</w:t>
      </w:r>
      <w:r w:rsidR="0064324B">
        <w:rPr>
          <w:b/>
          <w:sz w:val="22"/>
          <w:szCs w:val="22"/>
        </w:rPr>
        <w:t>00</w:t>
      </w:r>
      <w:r w:rsidRPr="00753D72">
        <w:rPr>
          <w:b/>
          <w:sz w:val="22"/>
          <w:szCs w:val="22"/>
        </w:rPr>
        <w:t xml:space="preserve">, </w:t>
      </w:r>
      <w:r w:rsidR="0064324B" w:rsidRPr="0064324B">
        <w:rPr>
          <w:b/>
          <w:sz w:val="22"/>
          <w:szCs w:val="22"/>
        </w:rPr>
        <w:t xml:space="preserve">Protection Against Compromising Emanations </w:t>
      </w:r>
      <w:r w:rsidRPr="00753D72">
        <w:rPr>
          <w:b/>
          <w:sz w:val="22"/>
          <w:szCs w:val="22"/>
        </w:rPr>
        <w:t>(</w:t>
      </w:r>
      <w:r w:rsidR="0064324B">
        <w:rPr>
          <w:b/>
          <w:sz w:val="22"/>
          <w:szCs w:val="22"/>
        </w:rPr>
        <w:t>Jun</w:t>
      </w:r>
      <w:r w:rsidRPr="00753D72">
        <w:rPr>
          <w:b/>
          <w:sz w:val="22"/>
          <w:szCs w:val="22"/>
        </w:rPr>
        <w:t xml:space="preserve"> 2004)</w:t>
      </w:r>
      <w:r w:rsidRPr="00753D72">
        <w:rPr>
          <w:b/>
          <w:bCs/>
          <w:sz w:val="22"/>
          <w:szCs w:val="22"/>
        </w:rPr>
        <w:t xml:space="preserve"> </w:t>
      </w:r>
      <w:r w:rsidR="0064324B" w:rsidRPr="00265309">
        <w:rPr>
          <w:sz w:val="22"/>
          <w:szCs w:val="22"/>
        </w:rPr>
        <w:t>(Applicable if classified work is required.</w:t>
      </w:r>
      <w:r w:rsidR="0064324B">
        <w:rPr>
          <w:sz w:val="22"/>
          <w:szCs w:val="22"/>
        </w:rPr>
        <w:t xml:space="preserve"> </w:t>
      </w:r>
      <w:r w:rsidR="0064324B" w:rsidRPr="00265309">
        <w:rPr>
          <w:sz w:val="22"/>
          <w:szCs w:val="22"/>
        </w:rPr>
        <w:t xml:space="preserve"> </w:t>
      </w:r>
      <w:r w:rsidR="0064324B" w:rsidRPr="00265309">
        <w:rPr>
          <w:color w:val="000000"/>
          <w:sz w:val="22"/>
          <w:szCs w:val="22"/>
        </w:rPr>
        <w:t>"Contracting Officer" means "Lockheed Martin."</w:t>
      </w:r>
      <w:r w:rsidR="0064324B">
        <w:rPr>
          <w:color w:val="000000"/>
          <w:sz w:val="22"/>
          <w:szCs w:val="22"/>
        </w:rPr>
        <w:t xml:space="preserve"> </w:t>
      </w:r>
      <w:r w:rsidR="0064324B" w:rsidRPr="00265309">
        <w:rPr>
          <w:color w:val="000000"/>
          <w:sz w:val="22"/>
          <w:szCs w:val="22"/>
        </w:rPr>
        <w:t xml:space="preserve"> "Government" means "Lockheed Martin and the Government" in paragraphs (c) and (d).</w:t>
      </w:r>
      <w:r w:rsidR="0064324B" w:rsidRPr="00265309">
        <w:rPr>
          <w:sz w:val="22"/>
          <w:szCs w:val="22"/>
        </w:rPr>
        <w:t>)</w:t>
      </w:r>
    </w:p>
    <w:p w:rsidR="00F449ED" w:rsidRPr="00753D72" w:rsidRDefault="00F449ED" w:rsidP="006D0C72">
      <w:pPr>
        <w:rPr>
          <w:bCs/>
          <w:sz w:val="22"/>
          <w:szCs w:val="22"/>
        </w:rPr>
      </w:pPr>
    </w:p>
    <w:p w:rsidR="00F66326" w:rsidRPr="00F66326" w:rsidRDefault="00694519" w:rsidP="006D0C72">
      <w:pPr>
        <w:rPr>
          <w:b/>
          <w:color w:val="FF0000"/>
          <w:sz w:val="22"/>
          <w:szCs w:val="22"/>
        </w:rPr>
      </w:pPr>
      <w:r w:rsidRPr="00753D72">
        <w:rPr>
          <w:b/>
          <w:sz w:val="22"/>
          <w:szCs w:val="22"/>
        </w:rPr>
        <w:t>252.243-7002, Requests for Equitable Adjustment (</w:t>
      </w:r>
      <w:r w:rsidR="00656BFE">
        <w:rPr>
          <w:b/>
          <w:sz w:val="22"/>
          <w:szCs w:val="22"/>
        </w:rPr>
        <w:t>Dec</w:t>
      </w:r>
      <w:r w:rsidRPr="00753D72">
        <w:rPr>
          <w:b/>
          <w:sz w:val="22"/>
          <w:szCs w:val="22"/>
        </w:rPr>
        <w:t xml:space="preserve"> </w:t>
      </w:r>
      <w:r w:rsidR="00656BFE">
        <w:rPr>
          <w:b/>
          <w:sz w:val="22"/>
          <w:szCs w:val="22"/>
        </w:rPr>
        <w:t>2012</w:t>
      </w:r>
      <w:r w:rsidRPr="00753D72">
        <w:rPr>
          <w:b/>
          <w:sz w:val="22"/>
          <w:szCs w:val="22"/>
        </w:rPr>
        <w:t>)</w:t>
      </w:r>
      <w:r w:rsidRPr="00753D72">
        <w:rPr>
          <w:sz w:val="22"/>
          <w:szCs w:val="22"/>
        </w:rPr>
        <w:t xml:space="preserve"> (</w:t>
      </w:r>
      <w:r w:rsidRPr="00753D72">
        <w:rPr>
          <w:bCs/>
          <w:sz w:val="22"/>
          <w:szCs w:val="22"/>
        </w:rPr>
        <w:t xml:space="preserve">Applicable </w:t>
      </w:r>
      <w:r w:rsidR="004D302B">
        <w:rPr>
          <w:bCs/>
          <w:sz w:val="22"/>
          <w:szCs w:val="22"/>
        </w:rPr>
        <w:t>for</w:t>
      </w:r>
      <w:r w:rsidRPr="00753D72">
        <w:rPr>
          <w:bCs/>
          <w:sz w:val="22"/>
          <w:szCs w:val="22"/>
        </w:rPr>
        <w:t xml:space="preserve"> all purchase orders/</w:t>
      </w:r>
      <w:r w:rsidR="00656BFE">
        <w:rPr>
          <w:bCs/>
          <w:sz w:val="22"/>
          <w:szCs w:val="22"/>
        </w:rPr>
        <w:t xml:space="preserve"> </w:t>
      </w:r>
      <w:r w:rsidRPr="00753D72">
        <w:rPr>
          <w:bCs/>
          <w:sz w:val="22"/>
          <w:szCs w:val="22"/>
        </w:rPr>
        <w:t>subcontracts over $150,000.</w:t>
      </w:r>
      <w:r w:rsidR="00656BFE">
        <w:rPr>
          <w:bCs/>
          <w:sz w:val="22"/>
          <w:szCs w:val="22"/>
        </w:rPr>
        <w:t xml:space="preserve">  </w:t>
      </w:r>
      <w:r w:rsidR="00656BFE" w:rsidRPr="00656BFE">
        <w:rPr>
          <w:bCs/>
          <w:sz w:val="22"/>
          <w:szCs w:val="22"/>
        </w:rPr>
        <w:t>"Government" means "Lockheed Martin."</w:t>
      </w:r>
      <w:r w:rsidRPr="00753D72">
        <w:rPr>
          <w:bCs/>
          <w:sz w:val="22"/>
          <w:szCs w:val="22"/>
        </w:rPr>
        <w:t>)</w:t>
      </w:r>
      <w:r w:rsidR="00656BFE">
        <w:rPr>
          <w:bCs/>
          <w:sz w:val="22"/>
          <w:szCs w:val="22"/>
        </w:rPr>
        <w:t xml:space="preserve"> </w:t>
      </w:r>
    </w:p>
    <w:p w:rsidR="00694519" w:rsidRPr="00753D72" w:rsidRDefault="00694519" w:rsidP="006D0C72">
      <w:pPr>
        <w:rPr>
          <w:b/>
          <w:sz w:val="22"/>
          <w:szCs w:val="22"/>
        </w:rPr>
      </w:pPr>
    </w:p>
    <w:p w:rsidR="00F66326" w:rsidRPr="00F66326" w:rsidRDefault="00997CD5" w:rsidP="006D0C72">
      <w:pPr>
        <w:rPr>
          <w:bCs/>
          <w:color w:val="FF0000"/>
          <w:sz w:val="22"/>
          <w:szCs w:val="22"/>
        </w:rPr>
      </w:pPr>
      <w:r w:rsidRPr="00766966">
        <w:rPr>
          <w:b/>
          <w:bCs/>
          <w:sz w:val="22"/>
          <w:szCs w:val="22"/>
        </w:rPr>
        <w:t>252.245-7001, Tagging, Labeling, and Marking of Go</w:t>
      </w:r>
      <w:r w:rsidR="000B3DC4">
        <w:rPr>
          <w:b/>
          <w:bCs/>
          <w:sz w:val="22"/>
          <w:szCs w:val="22"/>
        </w:rPr>
        <w:t>vernment-Furnished Property (Apr</w:t>
      </w:r>
      <w:r w:rsidRPr="00766966">
        <w:rPr>
          <w:b/>
          <w:bCs/>
          <w:sz w:val="22"/>
          <w:szCs w:val="22"/>
        </w:rPr>
        <w:t xml:space="preserve"> 201</w:t>
      </w:r>
      <w:r w:rsidR="000B3DC4">
        <w:rPr>
          <w:b/>
          <w:bCs/>
          <w:sz w:val="22"/>
          <w:szCs w:val="22"/>
        </w:rPr>
        <w:t>2</w:t>
      </w:r>
      <w:r w:rsidRPr="00766966">
        <w:rPr>
          <w:b/>
          <w:bCs/>
          <w:sz w:val="22"/>
          <w:szCs w:val="22"/>
        </w:rPr>
        <w:t xml:space="preserve">) </w:t>
      </w:r>
      <w:r w:rsidR="000B3DC4" w:rsidRPr="00265309">
        <w:rPr>
          <w:bCs/>
          <w:sz w:val="22"/>
          <w:szCs w:val="22"/>
        </w:rPr>
        <w:t xml:space="preserve">(Applicable for purchase orders/subcontracts where the items furnished by </w:t>
      </w:r>
      <w:r w:rsidR="004D302B">
        <w:rPr>
          <w:bCs/>
          <w:sz w:val="22"/>
          <w:szCs w:val="22"/>
        </w:rPr>
        <w:t>Seller</w:t>
      </w:r>
      <w:r w:rsidR="000B3DC4" w:rsidRPr="00265309">
        <w:rPr>
          <w:bCs/>
          <w:sz w:val="22"/>
          <w:szCs w:val="22"/>
        </w:rPr>
        <w:t xml:space="preserve"> will be subject to serialized tracking.)</w:t>
      </w:r>
      <w:r w:rsidR="000B3DC4" w:rsidRPr="00265309">
        <w:rPr>
          <w:rFonts w:ascii="Comic Sans MS" w:hAnsi="Comic Sans MS"/>
          <w:bCs/>
          <w:color w:val="7030A0"/>
          <w:sz w:val="22"/>
          <w:szCs w:val="22"/>
        </w:rPr>
        <w:t xml:space="preserve"> </w:t>
      </w:r>
    </w:p>
    <w:p w:rsidR="00997CD5" w:rsidRPr="00BC5960" w:rsidRDefault="00997CD5" w:rsidP="0064324B">
      <w:pPr>
        <w:rPr>
          <w:bCs/>
          <w:sz w:val="22"/>
          <w:szCs w:val="22"/>
        </w:rPr>
      </w:pPr>
    </w:p>
    <w:p w:rsidR="003E48A7" w:rsidRPr="003E48A7" w:rsidRDefault="00997CD5" w:rsidP="00F70096">
      <w:pPr>
        <w:rPr>
          <w:bCs/>
          <w:color w:val="FF0000"/>
          <w:sz w:val="22"/>
          <w:szCs w:val="22"/>
        </w:rPr>
      </w:pPr>
      <w:r w:rsidRPr="00BC5960">
        <w:rPr>
          <w:b/>
          <w:bCs/>
          <w:sz w:val="22"/>
          <w:szCs w:val="22"/>
        </w:rPr>
        <w:t>252.245-7004, Reporting, Reutilization, and Dispo</w:t>
      </w:r>
      <w:r>
        <w:rPr>
          <w:b/>
          <w:bCs/>
          <w:sz w:val="22"/>
          <w:szCs w:val="22"/>
        </w:rPr>
        <w:t>sal (A</w:t>
      </w:r>
      <w:r w:rsidR="000B3DC4">
        <w:rPr>
          <w:b/>
          <w:bCs/>
          <w:sz w:val="22"/>
          <w:szCs w:val="22"/>
        </w:rPr>
        <w:t>pr</w:t>
      </w:r>
      <w:r w:rsidRPr="00BC5960">
        <w:rPr>
          <w:b/>
          <w:bCs/>
          <w:sz w:val="22"/>
          <w:szCs w:val="22"/>
        </w:rPr>
        <w:t xml:space="preserve"> 201</w:t>
      </w:r>
      <w:r w:rsidR="000B3DC4">
        <w:rPr>
          <w:b/>
          <w:bCs/>
          <w:sz w:val="22"/>
          <w:szCs w:val="22"/>
        </w:rPr>
        <w:t>2</w:t>
      </w:r>
      <w:r w:rsidRPr="00BC5960">
        <w:rPr>
          <w:b/>
          <w:bCs/>
          <w:sz w:val="22"/>
          <w:szCs w:val="22"/>
        </w:rPr>
        <w:t>)</w:t>
      </w:r>
      <w:r w:rsidRPr="00BC5960">
        <w:rPr>
          <w:bCs/>
          <w:sz w:val="22"/>
          <w:szCs w:val="22"/>
        </w:rPr>
        <w:t xml:space="preserve"> </w:t>
      </w:r>
      <w:r w:rsidR="000B3DC4" w:rsidRPr="00DB7B19">
        <w:rPr>
          <w:sz w:val="22"/>
          <w:szCs w:val="22"/>
        </w:rPr>
        <w:t xml:space="preserve">(Applicable </w:t>
      </w:r>
      <w:r w:rsidR="000B3DC4">
        <w:rPr>
          <w:sz w:val="22"/>
          <w:szCs w:val="22"/>
        </w:rPr>
        <w:t>for</w:t>
      </w:r>
      <w:r w:rsidR="000B3DC4" w:rsidRPr="00DB7B19">
        <w:rPr>
          <w:sz w:val="22"/>
          <w:szCs w:val="22"/>
        </w:rPr>
        <w:t xml:space="preserve"> all purchase orders/</w:t>
      </w:r>
      <w:r w:rsidR="000B3DC4">
        <w:rPr>
          <w:sz w:val="22"/>
          <w:szCs w:val="22"/>
        </w:rPr>
        <w:t xml:space="preserve"> </w:t>
      </w:r>
      <w:r w:rsidR="000B3DC4" w:rsidRPr="00DB7B19">
        <w:rPr>
          <w:sz w:val="22"/>
          <w:szCs w:val="22"/>
        </w:rPr>
        <w:t xml:space="preserve">subcontracts containing the clause at </w:t>
      </w:r>
      <w:r w:rsidR="000B3DC4">
        <w:rPr>
          <w:sz w:val="22"/>
          <w:szCs w:val="22"/>
        </w:rPr>
        <w:t xml:space="preserve">FAR </w:t>
      </w:r>
      <w:r w:rsidR="000B3DC4" w:rsidRPr="00DB7B19">
        <w:rPr>
          <w:sz w:val="22"/>
          <w:szCs w:val="22"/>
        </w:rPr>
        <w:t xml:space="preserve">52.245-1, Government Property.  "Contracting Officer" means Lockheed Martin.) </w:t>
      </w:r>
    </w:p>
    <w:p w:rsidR="00997CD5" w:rsidRPr="00D96898" w:rsidRDefault="00997CD5" w:rsidP="0064324B">
      <w:pPr>
        <w:rPr>
          <w:bCs/>
          <w:sz w:val="22"/>
          <w:szCs w:val="22"/>
        </w:rPr>
      </w:pPr>
    </w:p>
    <w:p w:rsidR="00765E82" w:rsidRDefault="004F3231" w:rsidP="00F70096">
      <w:pPr>
        <w:rPr>
          <w:bCs/>
          <w:sz w:val="22"/>
          <w:szCs w:val="22"/>
        </w:rPr>
      </w:pPr>
      <w:r w:rsidRPr="00753D72">
        <w:rPr>
          <w:b/>
          <w:sz w:val="22"/>
          <w:szCs w:val="22"/>
        </w:rPr>
        <w:t xml:space="preserve">252.246-7000, Material Inspection and Receiving Report (Mar 2008) </w:t>
      </w:r>
      <w:r w:rsidRPr="00753D72">
        <w:rPr>
          <w:bCs/>
          <w:sz w:val="22"/>
          <w:szCs w:val="22"/>
        </w:rPr>
        <w:t>(Applicable if direct shipments will be made to the Government.)</w:t>
      </w:r>
    </w:p>
    <w:p w:rsidR="000E43E6" w:rsidRPr="00765E82" w:rsidRDefault="000E43E6" w:rsidP="00F70096">
      <w:pPr>
        <w:rPr>
          <w:bCs/>
          <w:color w:val="FF0000"/>
          <w:sz w:val="22"/>
          <w:szCs w:val="22"/>
        </w:rPr>
      </w:pPr>
    </w:p>
    <w:p w:rsidR="000E43E6" w:rsidRPr="00C85AFD" w:rsidRDefault="000E43E6" w:rsidP="006D0C72">
      <w:pPr>
        <w:rPr>
          <w:bCs/>
          <w:sz w:val="22"/>
          <w:szCs w:val="22"/>
        </w:rPr>
      </w:pPr>
      <w:r w:rsidRPr="00C85AFD">
        <w:rPr>
          <w:b/>
          <w:sz w:val="22"/>
          <w:szCs w:val="22"/>
        </w:rPr>
        <w:t>252.246-7001, Warranty of Data (</w:t>
      </w:r>
      <w:r w:rsidR="008E12E0">
        <w:rPr>
          <w:b/>
          <w:sz w:val="22"/>
          <w:szCs w:val="22"/>
        </w:rPr>
        <w:t>Dec</w:t>
      </w:r>
      <w:r w:rsidRPr="00C85AFD">
        <w:rPr>
          <w:b/>
          <w:sz w:val="22"/>
          <w:szCs w:val="22"/>
        </w:rPr>
        <w:t xml:space="preserve"> </w:t>
      </w:r>
      <w:r w:rsidR="008E12E0">
        <w:rPr>
          <w:b/>
          <w:sz w:val="22"/>
          <w:szCs w:val="22"/>
        </w:rPr>
        <w:t>1991</w:t>
      </w:r>
      <w:r w:rsidRPr="00C85AFD">
        <w:rPr>
          <w:b/>
          <w:sz w:val="22"/>
          <w:szCs w:val="22"/>
        </w:rPr>
        <w:t xml:space="preserve">) </w:t>
      </w:r>
      <w:r w:rsidRPr="00C85AFD">
        <w:rPr>
          <w:bCs/>
          <w:sz w:val="22"/>
          <w:szCs w:val="22"/>
        </w:rPr>
        <w:t>(</w:t>
      </w:r>
      <w:r w:rsidR="003549A4" w:rsidRPr="00C85AFD">
        <w:rPr>
          <w:bCs/>
          <w:sz w:val="22"/>
          <w:szCs w:val="22"/>
        </w:rPr>
        <w:t xml:space="preserve">Applicable if </w:t>
      </w:r>
      <w:r w:rsidR="004D302B">
        <w:rPr>
          <w:bCs/>
          <w:sz w:val="22"/>
          <w:szCs w:val="22"/>
        </w:rPr>
        <w:t>Seller</w:t>
      </w:r>
      <w:r w:rsidR="003549A4" w:rsidRPr="00C85AFD">
        <w:rPr>
          <w:bCs/>
          <w:sz w:val="22"/>
          <w:szCs w:val="22"/>
        </w:rPr>
        <w:t xml:space="preserve"> will be delivering data.  </w:t>
      </w:r>
      <w:r w:rsidR="003549A4" w:rsidRPr="003549A4">
        <w:rPr>
          <w:bCs/>
          <w:sz w:val="22"/>
          <w:szCs w:val="22"/>
        </w:rPr>
        <w:t xml:space="preserve">"Government" means "Lockheed Martin or the Government." </w:t>
      </w:r>
      <w:r w:rsidR="00D70F5A">
        <w:rPr>
          <w:bCs/>
          <w:sz w:val="22"/>
          <w:szCs w:val="22"/>
        </w:rPr>
        <w:t xml:space="preserve"> </w:t>
      </w:r>
      <w:r w:rsidR="003549A4" w:rsidRPr="003549A4">
        <w:rPr>
          <w:bCs/>
          <w:sz w:val="22"/>
          <w:szCs w:val="22"/>
        </w:rPr>
        <w:t xml:space="preserve">"Contracting Officer" means "Lockheed Martin." </w:t>
      </w:r>
      <w:r w:rsidR="00D70F5A">
        <w:rPr>
          <w:bCs/>
          <w:sz w:val="22"/>
          <w:szCs w:val="22"/>
        </w:rPr>
        <w:t xml:space="preserve"> </w:t>
      </w:r>
      <w:r w:rsidR="003549A4" w:rsidRPr="003549A4">
        <w:rPr>
          <w:bCs/>
          <w:sz w:val="22"/>
          <w:szCs w:val="22"/>
        </w:rPr>
        <w:t>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Pr="00C85AFD">
        <w:rPr>
          <w:bCs/>
          <w:sz w:val="22"/>
          <w:szCs w:val="22"/>
        </w:rPr>
        <w:t>)</w:t>
      </w:r>
    </w:p>
    <w:p w:rsidR="000E43E6" w:rsidRDefault="000E43E6" w:rsidP="006D0C72">
      <w:pPr>
        <w:rPr>
          <w:bCs/>
          <w:sz w:val="22"/>
          <w:szCs w:val="22"/>
        </w:rPr>
      </w:pPr>
    </w:p>
    <w:p w:rsidR="009200AB" w:rsidRPr="0071765A" w:rsidRDefault="009200AB" w:rsidP="006D0C72">
      <w:pPr>
        <w:rPr>
          <w:b/>
          <w:bCs/>
          <w:sz w:val="22"/>
          <w:szCs w:val="22"/>
        </w:rPr>
      </w:pPr>
      <w:r w:rsidRPr="0071765A">
        <w:rPr>
          <w:b/>
          <w:bCs/>
          <w:sz w:val="22"/>
          <w:szCs w:val="22"/>
        </w:rPr>
        <w:t>252.246-7003</w:t>
      </w:r>
      <w:r>
        <w:rPr>
          <w:b/>
          <w:bCs/>
          <w:sz w:val="22"/>
          <w:szCs w:val="22"/>
        </w:rPr>
        <w:t xml:space="preserve">, </w:t>
      </w:r>
      <w:r w:rsidRPr="009200AB">
        <w:rPr>
          <w:b/>
          <w:bCs/>
          <w:sz w:val="22"/>
          <w:szCs w:val="22"/>
        </w:rPr>
        <w:t>Notification of Potential Safety Issues</w:t>
      </w:r>
      <w:r>
        <w:rPr>
          <w:b/>
          <w:bCs/>
          <w:sz w:val="22"/>
          <w:szCs w:val="22"/>
        </w:rPr>
        <w:t xml:space="preserve"> (Jan 2007)</w:t>
      </w:r>
    </w:p>
    <w:p w:rsidR="00997CD5" w:rsidRDefault="00997CD5" w:rsidP="006D0C72">
      <w:pPr>
        <w:rPr>
          <w:bCs/>
          <w:sz w:val="22"/>
          <w:szCs w:val="22"/>
        </w:rPr>
      </w:pPr>
    </w:p>
    <w:sectPr w:rsidR="00997CD5" w:rsidSect="00CB4217">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E40" w:rsidRDefault="00942E40">
      <w:r>
        <w:separator/>
      </w:r>
    </w:p>
  </w:endnote>
  <w:endnote w:type="continuationSeparator" w:id="0">
    <w:p w:rsidR="00942E40" w:rsidRDefault="0094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A52" w:rsidRDefault="00EF3A52" w:rsidP="00770B72">
    <w:pPr>
      <w:pStyle w:val="Footer"/>
    </w:pPr>
  </w:p>
  <w:p w:rsidR="00EF3A52" w:rsidRPr="00C1452D" w:rsidRDefault="00EF3A52" w:rsidP="006657CA">
    <w:pPr>
      <w:pStyle w:val="Footer"/>
      <w:pBdr>
        <w:right w:val="single" w:sz="4" w:space="4" w:color="auto"/>
      </w:pBdr>
      <w:tabs>
        <w:tab w:val="clear" w:pos="4320"/>
        <w:tab w:val="clear" w:pos="8640"/>
        <w:tab w:val="center" w:pos="5040"/>
        <w:tab w:val="right" w:pos="10080"/>
      </w:tabs>
      <w:rPr>
        <w:sz w:val="22"/>
        <w:szCs w:val="22"/>
      </w:rPr>
    </w:pPr>
    <w:r w:rsidRPr="00C1452D">
      <w:rPr>
        <w:sz w:val="22"/>
        <w:szCs w:val="22"/>
      </w:rPr>
      <w:t>Document No. MD0</w:t>
    </w:r>
    <w:r>
      <w:rPr>
        <w:sz w:val="22"/>
        <w:szCs w:val="22"/>
      </w:rPr>
      <w:t>34</w:t>
    </w:r>
    <w:r w:rsidR="00B2626A">
      <w:rPr>
        <w:sz w:val="22"/>
        <w:szCs w:val="22"/>
      </w:rPr>
      <w:t xml:space="preserve">, Rev. </w:t>
    </w:r>
    <w:r w:rsidR="00E8335B">
      <w:rPr>
        <w:sz w:val="22"/>
        <w:szCs w:val="22"/>
      </w:rPr>
      <w:t>4</w:t>
    </w:r>
    <w:r w:rsidR="008D0525">
      <w:rPr>
        <w:sz w:val="22"/>
        <w:szCs w:val="22"/>
      </w:rPr>
      <w:tab/>
    </w:r>
    <w:r w:rsidRPr="00C1452D">
      <w:rPr>
        <w:sz w:val="22"/>
        <w:szCs w:val="22"/>
      </w:rPr>
      <w:tab/>
    </w:r>
    <w:r w:rsidRPr="00C1452D">
      <w:rPr>
        <w:sz w:val="22"/>
        <w:szCs w:val="22"/>
      </w:rPr>
      <w:fldChar w:fldCharType="begin"/>
    </w:r>
    <w:r w:rsidRPr="00C1452D">
      <w:rPr>
        <w:sz w:val="22"/>
        <w:szCs w:val="22"/>
      </w:rPr>
      <w:instrText xml:space="preserve"> PAGE   \* MERGEFORMAT </w:instrText>
    </w:r>
    <w:r w:rsidRPr="00C1452D">
      <w:rPr>
        <w:sz w:val="22"/>
        <w:szCs w:val="22"/>
      </w:rPr>
      <w:fldChar w:fldCharType="separate"/>
    </w:r>
    <w:r w:rsidR="00042773">
      <w:rPr>
        <w:noProof/>
        <w:sz w:val="22"/>
        <w:szCs w:val="22"/>
      </w:rPr>
      <w:t>11</w:t>
    </w:r>
    <w:r w:rsidRPr="00C1452D">
      <w:rPr>
        <w:sz w:val="22"/>
        <w:szCs w:val="22"/>
      </w:rPr>
      <w:fldChar w:fldCharType="end"/>
    </w:r>
    <w:r w:rsidR="0061451E">
      <w:rPr>
        <w:sz w:val="22"/>
        <w:szCs w:val="22"/>
      </w:rPr>
      <w:t xml:space="preserve"> of 19</w:t>
    </w:r>
    <w:r w:rsidRPr="00C1452D">
      <w:rPr>
        <w:sz w:val="22"/>
        <w:szCs w:val="22"/>
      </w:rPr>
      <w:tab/>
    </w:r>
  </w:p>
  <w:p w:rsidR="00EF3A52" w:rsidRDefault="00EF3A52" w:rsidP="0067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E40" w:rsidRDefault="00942E40">
      <w:r>
        <w:separator/>
      </w:r>
    </w:p>
  </w:footnote>
  <w:footnote w:type="continuationSeparator" w:id="0">
    <w:p w:rsidR="00942E40" w:rsidRDefault="0094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A52" w:rsidRDefault="00E20C1B" w:rsidP="006657CA">
    <w:pPr>
      <w:pStyle w:val="Header"/>
      <w:pBdr>
        <w:right w:val="single" w:sz="4" w:space="4" w:color="auto"/>
      </w:pBdr>
      <w:tabs>
        <w:tab w:val="clear" w:pos="4320"/>
        <w:tab w:val="clear" w:pos="8640"/>
        <w:tab w:val="center" w:pos="5040"/>
        <w:tab w:val="right" w:pos="10080"/>
      </w:tabs>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9.6pt;height:22.45pt;visibility:visible">
          <v:imagedata r:id="rId1" o:title="" cropleft="-72f" cropright="-72f"/>
        </v:shape>
      </w:pict>
    </w:r>
    <w:r w:rsidR="00EF3A52">
      <w:rPr>
        <w:noProof/>
      </w:rPr>
      <w:tab/>
    </w:r>
    <w:r w:rsidR="00EF3A52">
      <w:rPr>
        <w:noProof/>
      </w:rPr>
      <w:tab/>
    </w:r>
    <w:r w:rsidR="00E8335B">
      <w:rPr>
        <w:noProof/>
      </w:rPr>
      <w:t>1</w:t>
    </w:r>
    <w:r w:rsidR="000F6F1C">
      <w:rPr>
        <w:noProof/>
      </w:rPr>
      <w:t>1</w:t>
    </w:r>
    <w:r w:rsidR="0071765A">
      <w:rPr>
        <w:noProof/>
      </w:rPr>
      <w:t>/</w:t>
    </w:r>
    <w:r w:rsidR="00CC6528">
      <w:rPr>
        <w:noProof/>
      </w:rPr>
      <w:t>04</w:t>
    </w:r>
    <w:r w:rsidR="00343896">
      <w:rPr>
        <w:noProof/>
      </w:rPr>
      <w:t>/201</w:t>
    </w:r>
    <w:r w:rsidR="000F6F1C">
      <w:rPr>
        <w:noProof/>
      </w:rPr>
      <w:t>9</w:t>
    </w:r>
  </w:p>
  <w:p w:rsidR="00EF3A52" w:rsidRPr="00746AFF" w:rsidRDefault="00EF3A52" w:rsidP="00D74F93">
    <w:pPr>
      <w:pStyle w:val="Header"/>
      <w:tabs>
        <w:tab w:val="clear" w:pos="8640"/>
        <w:tab w:val="right" w:pos="9630"/>
      </w:tabs>
      <w:rPr>
        <w:noProof/>
      </w:rPr>
    </w:pPr>
  </w:p>
  <w:p w:rsidR="00EF3A52" w:rsidRPr="00746AFF" w:rsidRDefault="00EF3A52" w:rsidP="006657CA">
    <w:pPr>
      <w:pStyle w:val="Header"/>
      <w:pBdr>
        <w:right w:val="single" w:sz="4" w:space="4" w:color="auto"/>
      </w:pBdr>
      <w:tabs>
        <w:tab w:val="clear" w:pos="4320"/>
        <w:tab w:val="clear" w:pos="8640"/>
        <w:tab w:val="center" w:pos="5040"/>
        <w:tab w:val="right" w:pos="9630"/>
      </w:tabs>
      <w:jc w:val="center"/>
      <w:rPr>
        <w:noProof/>
      </w:rPr>
    </w:pPr>
    <w:r w:rsidRPr="00746AFF">
      <w:rPr>
        <w:noProof/>
      </w:rPr>
      <w:t>Document No. MD0</w:t>
    </w:r>
    <w:r>
      <w:rPr>
        <w:noProof/>
      </w:rPr>
      <w:t>34</w:t>
    </w:r>
    <w:r w:rsidR="00B2626A">
      <w:rPr>
        <w:noProof/>
      </w:rPr>
      <w:t xml:space="preserve">, Rev. </w:t>
    </w:r>
    <w:r w:rsidR="00E8335B">
      <w:rPr>
        <w:noProof/>
      </w:rPr>
      <w:t>4</w:t>
    </w:r>
  </w:p>
  <w:p w:rsidR="00EF3A52" w:rsidRPr="00746AFF" w:rsidRDefault="00EF3A52" w:rsidP="0029350B">
    <w:pPr>
      <w:pStyle w:val="Heading1"/>
      <w:rPr>
        <w:u w:val="none"/>
      </w:rPr>
    </w:pPr>
  </w:p>
  <w:p w:rsidR="00D943AB" w:rsidRPr="00CB498B" w:rsidRDefault="00EF3A52" w:rsidP="00D943AB">
    <w:pPr>
      <w:pStyle w:val="Heading1"/>
      <w:rPr>
        <w:color w:val="FF0000"/>
      </w:rPr>
    </w:pPr>
    <w:r w:rsidRPr="00746AFF">
      <w:rPr>
        <w:u w:val="none"/>
      </w:rPr>
      <w:t>Flowdowns for</w:t>
    </w:r>
    <w:r>
      <w:rPr>
        <w:u w:val="none"/>
      </w:rPr>
      <w:t xml:space="preserve"> </w:t>
    </w:r>
    <w:r w:rsidR="00B2626A" w:rsidRPr="00B2626A">
      <w:rPr>
        <w:u w:val="none"/>
      </w:rPr>
      <w:t xml:space="preserve">Prime </w:t>
    </w:r>
    <w:r w:rsidR="00B2626A">
      <w:rPr>
        <w:u w:val="none"/>
      </w:rPr>
      <w:t>C</w:t>
    </w:r>
    <w:r w:rsidR="00B2626A" w:rsidRPr="00B2626A">
      <w:rPr>
        <w:u w:val="none"/>
      </w:rPr>
      <w:t>ontract HQ0147-14-C-0004, Targets and Countermeasures Highly Specialized Services (TCHSS)</w:t>
    </w:r>
  </w:p>
  <w:p w:rsidR="00EF3A52" w:rsidRDefault="00EF3A52" w:rsidP="00D74F93">
    <w:pPr>
      <w:pStyle w:val="Header"/>
      <w:tabs>
        <w:tab w:val="clear" w:pos="8640"/>
        <w:tab w:val="right" w:pos="96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37600EA0"/>
    <w:multiLevelType w:val="hybridMultilevel"/>
    <w:tmpl w:val="8DE29DEA"/>
    <w:lvl w:ilvl="0" w:tplc="7A9C3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1353B4"/>
    <w:multiLevelType w:val="hybridMultilevel"/>
    <w:tmpl w:val="BBFC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81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48A"/>
    <w:rsid w:val="00007D64"/>
    <w:rsid w:val="000223A6"/>
    <w:rsid w:val="000238BA"/>
    <w:rsid w:val="00030243"/>
    <w:rsid w:val="00035F93"/>
    <w:rsid w:val="00036FC8"/>
    <w:rsid w:val="00042773"/>
    <w:rsid w:val="000433FA"/>
    <w:rsid w:val="00043533"/>
    <w:rsid w:val="0004461A"/>
    <w:rsid w:val="00054353"/>
    <w:rsid w:val="0006236B"/>
    <w:rsid w:val="00063738"/>
    <w:rsid w:val="00064F6D"/>
    <w:rsid w:val="000657A1"/>
    <w:rsid w:val="00065BEE"/>
    <w:rsid w:val="00084665"/>
    <w:rsid w:val="00091B9D"/>
    <w:rsid w:val="000A2B50"/>
    <w:rsid w:val="000A3935"/>
    <w:rsid w:val="000B270B"/>
    <w:rsid w:val="000B3DC4"/>
    <w:rsid w:val="000B529E"/>
    <w:rsid w:val="000C2909"/>
    <w:rsid w:val="000C2948"/>
    <w:rsid w:val="000C5701"/>
    <w:rsid w:val="000D375C"/>
    <w:rsid w:val="000E43E6"/>
    <w:rsid w:val="000E526F"/>
    <w:rsid w:val="000F2F11"/>
    <w:rsid w:val="000F40C5"/>
    <w:rsid w:val="000F44B6"/>
    <w:rsid w:val="000F4E84"/>
    <w:rsid w:val="000F6F1C"/>
    <w:rsid w:val="00105A64"/>
    <w:rsid w:val="00107A5C"/>
    <w:rsid w:val="00110D00"/>
    <w:rsid w:val="0011342A"/>
    <w:rsid w:val="00115DED"/>
    <w:rsid w:val="00120ADB"/>
    <w:rsid w:val="00121540"/>
    <w:rsid w:val="0014060B"/>
    <w:rsid w:val="001406E1"/>
    <w:rsid w:val="00140812"/>
    <w:rsid w:val="00141107"/>
    <w:rsid w:val="00141ED0"/>
    <w:rsid w:val="00144EBB"/>
    <w:rsid w:val="00147187"/>
    <w:rsid w:val="00147CB2"/>
    <w:rsid w:val="00152B71"/>
    <w:rsid w:val="00155E37"/>
    <w:rsid w:val="00160B66"/>
    <w:rsid w:val="00163E35"/>
    <w:rsid w:val="00172DA3"/>
    <w:rsid w:val="00176E67"/>
    <w:rsid w:val="00176EF8"/>
    <w:rsid w:val="00184A19"/>
    <w:rsid w:val="001909C4"/>
    <w:rsid w:val="00195F71"/>
    <w:rsid w:val="001A4E3C"/>
    <w:rsid w:val="001B3E38"/>
    <w:rsid w:val="001B4362"/>
    <w:rsid w:val="001B594A"/>
    <w:rsid w:val="001B6BBC"/>
    <w:rsid w:val="001E157A"/>
    <w:rsid w:val="001E19F8"/>
    <w:rsid w:val="001E29A2"/>
    <w:rsid w:val="001F21FE"/>
    <w:rsid w:val="001F4FF3"/>
    <w:rsid w:val="002038BC"/>
    <w:rsid w:val="00204E86"/>
    <w:rsid w:val="00210FCF"/>
    <w:rsid w:val="002165B1"/>
    <w:rsid w:val="00221C97"/>
    <w:rsid w:val="00231EAF"/>
    <w:rsid w:val="002325A5"/>
    <w:rsid w:val="00236FAF"/>
    <w:rsid w:val="00237C64"/>
    <w:rsid w:val="002436DB"/>
    <w:rsid w:val="00250AFF"/>
    <w:rsid w:val="00256562"/>
    <w:rsid w:val="002566CC"/>
    <w:rsid w:val="00261AF5"/>
    <w:rsid w:val="002657A5"/>
    <w:rsid w:val="002663E1"/>
    <w:rsid w:val="00272E9E"/>
    <w:rsid w:val="0028058B"/>
    <w:rsid w:val="002829AE"/>
    <w:rsid w:val="00285F48"/>
    <w:rsid w:val="0029350B"/>
    <w:rsid w:val="002A3B4F"/>
    <w:rsid w:val="002B2EA5"/>
    <w:rsid w:val="002B655B"/>
    <w:rsid w:val="002C63C2"/>
    <w:rsid w:val="002D5B3C"/>
    <w:rsid w:val="002E0630"/>
    <w:rsid w:val="002F4C46"/>
    <w:rsid w:val="003056D6"/>
    <w:rsid w:val="003149B2"/>
    <w:rsid w:val="00320100"/>
    <w:rsid w:val="00320DC9"/>
    <w:rsid w:val="003225DC"/>
    <w:rsid w:val="0033196D"/>
    <w:rsid w:val="00332F29"/>
    <w:rsid w:val="003427A1"/>
    <w:rsid w:val="00343896"/>
    <w:rsid w:val="00345256"/>
    <w:rsid w:val="00350E58"/>
    <w:rsid w:val="003549A4"/>
    <w:rsid w:val="00354B78"/>
    <w:rsid w:val="0035547C"/>
    <w:rsid w:val="00366062"/>
    <w:rsid w:val="00371C55"/>
    <w:rsid w:val="003803CC"/>
    <w:rsid w:val="003827E9"/>
    <w:rsid w:val="003939F8"/>
    <w:rsid w:val="003A062E"/>
    <w:rsid w:val="003A17E5"/>
    <w:rsid w:val="003D4742"/>
    <w:rsid w:val="003D4A4F"/>
    <w:rsid w:val="003D631F"/>
    <w:rsid w:val="003E48A7"/>
    <w:rsid w:val="003E7571"/>
    <w:rsid w:val="00404843"/>
    <w:rsid w:val="00410874"/>
    <w:rsid w:val="00415B25"/>
    <w:rsid w:val="00417FAF"/>
    <w:rsid w:val="004238E5"/>
    <w:rsid w:val="004321A2"/>
    <w:rsid w:val="0043510A"/>
    <w:rsid w:val="00435F17"/>
    <w:rsid w:val="00436F6F"/>
    <w:rsid w:val="00447896"/>
    <w:rsid w:val="0046748A"/>
    <w:rsid w:val="0047088E"/>
    <w:rsid w:val="004718D8"/>
    <w:rsid w:val="00474D1F"/>
    <w:rsid w:val="00480118"/>
    <w:rsid w:val="0048468D"/>
    <w:rsid w:val="00490067"/>
    <w:rsid w:val="004A5C0A"/>
    <w:rsid w:val="004A73BA"/>
    <w:rsid w:val="004B0173"/>
    <w:rsid w:val="004B09B2"/>
    <w:rsid w:val="004B4758"/>
    <w:rsid w:val="004C50FF"/>
    <w:rsid w:val="004C5B37"/>
    <w:rsid w:val="004D289A"/>
    <w:rsid w:val="004D302B"/>
    <w:rsid w:val="004D4ED7"/>
    <w:rsid w:val="004E39C0"/>
    <w:rsid w:val="004E5CAA"/>
    <w:rsid w:val="004F0C3E"/>
    <w:rsid w:val="004F3231"/>
    <w:rsid w:val="00501BBB"/>
    <w:rsid w:val="00506078"/>
    <w:rsid w:val="00507CC3"/>
    <w:rsid w:val="005102F5"/>
    <w:rsid w:val="00510C97"/>
    <w:rsid w:val="00517618"/>
    <w:rsid w:val="005208F5"/>
    <w:rsid w:val="00523F5F"/>
    <w:rsid w:val="005363A3"/>
    <w:rsid w:val="005373B1"/>
    <w:rsid w:val="00544F72"/>
    <w:rsid w:val="00550963"/>
    <w:rsid w:val="00550D68"/>
    <w:rsid w:val="00557422"/>
    <w:rsid w:val="005613B8"/>
    <w:rsid w:val="005675B3"/>
    <w:rsid w:val="0057052B"/>
    <w:rsid w:val="00576D8A"/>
    <w:rsid w:val="00577543"/>
    <w:rsid w:val="00581B20"/>
    <w:rsid w:val="00582E97"/>
    <w:rsid w:val="0059161B"/>
    <w:rsid w:val="00592F9F"/>
    <w:rsid w:val="005A2CA8"/>
    <w:rsid w:val="005B26BD"/>
    <w:rsid w:val="005B4A79"/>
    <w:rsid w:val="005C618A"/>
    <w:rsid w:val="005D4C15"/>
    <w:rsid w:val="005D74AB"/>
    <w:rsid w:val="005E25D7"/>
    <w:rsid w:val="005F3C41"/>
    <w:rsid w:val="005F468A"/>
    <w:rsid w:val="005F5CCA"/>
    <w:rsid w:val="005F7BBD"/>
    <w:rsid w:val="00610072"/>
    <w:rsid w:val="006106E1"/>
    <w:rsid w:val="006110A6"/>
    <w:rsid w:val="00614009"/>
    <w:rsid w:val="0061451E"/>
    <w:rsid w:val="00620034"/>
    <w:rsid w:val="00620C1E"/>
    <w:rsid w:val="006271F9"/>
    <w:rsid w:val="006272B6"/>
    <w:rsid w:val="006300B5"/>
    <w:rsid w:val="00630528"/>
    <w:rsid w:val="0063318F"/>
    <w:rsid w:val="00634984"/>
    <w:rsid w:val="00640628"/>
    <w:rsid w:val="00642CC7"/>
    <w:rsid w:val="0064324B"/>
    <w:rsid w:val="00646D4E"/>
    <w:rsid w:val="00647AE8"/>
    <w:rsid w:val="00652B0E"/>
    <w:rsid w:val="00653574"/>
    <w:rsid w:val="006565CE"/>
    <w:rsid w:val="00656BFE"/>
    <w:rsid w:val="00656D22"/>
    <w:rsid w:val="00656F6D"/>
    <w:rsid w:val="006571EB"/>
    <w:rsid w:val="0065786B"/>
    <w:rsid w:val="00657BE0"/>
    <w:rsid w:val="006657CA"/>
    <w:rsid w:val="0066656D"/>
    <w:rsid w:val="00676489"/>
    <w:rsid w:val="00676B92"/>
    <w:rsid w:val="00686900"/>
    <w:rsid w:val="00692D60"/>
    <w:rsid w:val="00694519"/>
    <w:rsid w:val="0069707B"/>
    <w:rsid w:val="006A4136"/>
    <w:rsid w:val="006A4716"/>
    <w:rsid w:val="006A71D0"/>
    <w:rsid w:val="006B0756"/>
    <w:rsid w:val="006B55F6"/>
    <w:rsid w:val="006D0C72"/>
    <w:rsid w:val="006D1DD7"/>
    <w:rsid w:val="006D53D1"/>
    <w:rsid w:val="006E0659"/>
    <w:rsid w:val="006E50D6"/>
    <w:rsid w:val="006F133D"/>
    <w:rsid w:val="006F227B"/>
    <w:rsid w:val="006F43E5"/>
    <w:rsid w:val="00702643"/>
    <w:rsid w:val="00705310"/>
    <w:rsid w:val="0071102C"/>
    <w:rsid w:val="007136A5"/>
    <w:rsid w:val="0071765A"/>
    <w:rsid w:val="00721676"/>
    <w:rsid w:val="0072434D"/>
    <w:rsid w:val="0072543A"/>
    <w:rsid w:val="00725A7C"/>
    <w:rsid w:val="00734CA1"/>
    <w:rsid w:val="0073672A"/>
    <w:rsid w:val="0074081C"/>
    <w:rsid w:val="00746AFF"/>
    <w:rsid w:val="00750157"/>
    <w:rsid w:val="0075033F"/>
    <w:rsid w:val="00751045"/>
    <w:rsid w:val="00751927"/>
    <w:rsid w:val="00753D72"/>
    <w:rsid w:val="007547C4"/>
    <w:rsid w:val="00760AFF"/>
    <w:rsid w:val="00762C32"/>
    <w:rsid w:val="007651F9"/>
    <w:rsid w:val="00765E82"/>
    <w:rsid w:val="00770B72"/>
    <w:rsid w:val="00773C7C"/>
    <w:rsid w:val="00774319"/>
    <w:rsid w:val="0077784B"/>
    <w:rsid w:val="00777BCB"/>
    <w:rsid w:val="007813B4"/>
    <w:rsid w:val="0078198B"/>
    <w:rsid w:val="00783679"/>
    <w:rsid w:val="00786805"/>
    <w:rsid w:val="0078693E"/>
    <w:rsid w:val="0079333B"/>
    <w:rsid w:val="00793519"/>
    <w:rsid w:val="007957CB"/>
    <w:rsid w:val="007A0631"/>
    <w:rsid w:val="007A13F0"/>
    <w:rsid w:val="007A67F5"/>
    <w:rsid w:val="007B39CE"/>
    <w:rsid w:val="007C566B"/>
    <w:rsid w:val="007C60A6"/>
    <w:rsid w:val="007C6AA9"/>
    <w:rsid w:val="007D3101"/>
    <w:rsid w:val="007E1725"/>
    <w:rsid w:val="007E3691"/>
    <w:rsid w:val="007E552F"/>
    <w:rsid w:val="007E5B9C"/>
    <w:rsid w:val="007F7B43"/>
    <w:rsid w:val="00804322"/>
    <w:rsid w:val="00812603"/>
    <w:rsid w:val="008228D2"/>
    <w:rsid w:val="00830C52"/>
    <w:rsid w:val="0083392C"/>
    <w:rsid w:val="0083540A"/>
    <w:rsid w:val="00841776"/>
    <w:rsid w:val="00841971"/>
    <w:rsid w:val="008449A6"/>
    <w:rsid w:val="0084524A"/>
    <w:rsid w:val="0085203C"/>
    <w:rsid w:val="00852CED"/>
    <w:rsid w:val="00853C30"/>
    <w:rsid w:val="0085582C"/>
    <w:rsid w:val="00861B14"/>
    <w:rsid w:val="00872042"/>
    <w:rsid w:val="008760B2"/>
    <w:rsid w:val="00877E7B"/>
    <w:rsid w:val="00881D17"/>
    <w:rsid w:val="00887E40"/>
    <w:rsid w:val="00891280"/>
    <w:rsid w:val="00892C8B"/>
    <w:rsid w:val="008946EB"/>
    <w:rsid w:val="008A2307"/>
    <w:rsid w:val="008A7FC8"/>
    <w:rsid w:val="008B67CF"/>
    <w:rsid w:val="008C0419"/>
    <w:rsid w:val="008C2588"/>
    <w:rsid w:val="008C30E1"/>
    <w:rsid w:val="008C439C"/>
    <w:rsid w:val="008C64AB"/>
    <w:rsid w:val="008D0525"/>
    <w:rsid w:val="008D1CFB"/>
    <w:rsid w:val="008D3237"/>
    <w:rsid w:val="008D6AC4"/>
    <w:rsid w:val="008E12E0"/>
    <w:rsid w:val="008E38CD"/>
    <w:rsid w:val="008E77EE"/>
    <w:rsid w:val="008F00D9"/>
    <w:rsid w:val="008F014C"/>
    <w:rsid w:val="0090391A"/>
    <w:rsid w:val="009133EC"/>
    <w:rsid w:val="00916E9D"/>
    <w:rsid w:val="009200AB"/>
    <w:rsid w:val="009261BE"/>
    <w:rsid w:val="0093738F"/>
    <w:rsid w:val="00941378"/>
    <w:rsid w:val="00942E40"/>
    <w:rsid w:val="00963B69"/>
    <w:rsid w:val="00964970"/>
    <w:rsid w:val="0098639B"/>
    <w:rsid w:val="0099232D"/>
    <w:rsid w:val="0099586B"/>
    <w:rsid w:val="00997CD5"/>
    <w:rsid w:val="009A137C"/>
    <w:rsid w:val="009A53F6"/>
    <w:rsid w:val="009B0F84"/>
    <w:rsid w:val="009C6395"/>
    <w:rsid w:val="009C7329"/>
    <w:rsid w:val="009E411A"/>
    <w:rsid w:val="009E5A5E"/>
    <w:rsid w:val="009E644E"/>
    <w:rsid w:val="00A009AD"/>
    <w:rsid w:val="00A059A3"/>
    <w:rsid w:val="00A124E2"/>
    <w:rsid w:val="00A150A8"/>
    <w:rsid w:val="00A21786"/>
    <w:rsid w:val="00A3133A"/>
    <w:rsid w:val="00A412C6"/>
    <w:rsid w:val="00A413ED"/>
    <w:rsid w:val="00A42E75"/>
    <w:rsid w:val="00A4646A"/>
    <w:rsid w:val="00A47450"/>
    <w:rsid w:val="00A555E0"/>
    <w:rsid w:val="00A66070"/>
    <w:rsid w:val="00A66DD5"/>
    <w:rsid w:val="00A76406"/>
    <w:rsid w:val="00A76DF1"/>
    <w:rsid w:val="00A82A20"/>
    <w:rsid w:val="00A85BE6"/>
    <w:rsid w:val="00A86B6A"/>
    <w:rsid w:val="00A90134"/>
    <w:rsid w:val="00A960E7"/>
    <w:rsid w:val="00AA6D0E"/>
    <w:rsid w:val="00AB6BF0"/>
    <w:rsid w:val="00AB7F0D"/>
    <w:rsid w:val="00AC24B1"/>
    <w:rsid w:val="00AC4681"/>
    <w:rsid w:val="00AC7C49"/>
    <w:rsid w:val="00AD0C6A"/>
    <w:rsid w:val="00AD6455"/>
    <w:rsid w:val="00AD7972"/>
    <w:rsid w:val="00AE126F"/>
    <w:rsid w:val="00AE4575"/>
    <w:rsid w:val="00AE72F4"/>
    <w:rsid w:val="00AF192E"/>
    <w:rsid w:val="00B13EAA"/>
    <w:rsid w:val="00B142B2"/>
    <w:rsid w:val="00B14ADC"/>
    <w:rsid w:val="00B16C9C"/>
    <w:rsid w:val="00B1707A"/>
    <w:rsid w:val="00B2626A"/>
    <w:rsid w:val="00B40783"/>
    <w:rsid w:val="00B41402"/>
    <w:rsid w:val="00B41A6C"/>
    <w:rsid w:val="00B47FD4"/>
    <w:rsid w:val="00B5049F"/>
    <w:rsid w:val="00B618FC"/>
    <w:rsid w:val="00B74282"/>
    <w:rsid w:val="00B83166"/>
    <w:rsid w:val="00B8638D"/>
    <w:rsid w:val="00B87D79"/>
    <w:rsid w:val="00B97B58"/>
    <w:rsid w:val="00BB261B"/>
    <w:rsid w:val="00BC0DCF"/>
    <w:rsid w:val="00BC68CB"/>
    <w:rsid w:val="00BC774A"/>
    <w:rsid w:val="00BD07A8"/>
    <w:rsid w:val="00BD084C"/>
    <w:rsid w:val="00BD2395"/>
    <w:rsid w:val="00BD6713"/>
    <w:rsid w:val="00BE0208"/>
    <w:rsid w:val="00BE0B56"/>
    <w:rsid w:val="00BE15C8"/>
    <w:rsid w:val="00BE3BE2"/>
    <w:rsid w:val="00BF05F8"/>
    <w:rsid w:val="00BF383A"/>
    <w:rsid w:val="00C000B7"/>
    <w:rsid w:val="00C0213A"/>
    <w:rsid w:val="00C07C23"/>
    <w:rsid w:val="00C1452D"/>
    <w:rsid w:val="00C20F2C"/>
    <w:rsid w:val="00C21C58"/>
    <w:rsid w:val="00C2579A"/>
    <w:rsid w:val="00C33D42"/>
    <w:rsid w:val="00C456F8"/>
    <w:rsid w:val="00C516BB"/>
    <w:rsid w:val="00C52C13"/>
    <w:rsid w:val="00C53131"/>
    <w:rsid w:val="00C5415C"/>
    <w:rsid w:val="00C6051B"/>
    <w:rsid w:val="00C664E7"/>
    <w:rsid w:val="00C773EF"/>
    <w:rsid w:val="00C946DA"/>
    <w:rsid w:val="00C96138"/>
    <w:rsid w:val="00CA1F2E"/>
    <w:rsid w:val="00CB4217"/>
    <w:rsid w:val="00CB498B"/>
    <w:rsid w:val="00CC6528"/>
    <w:rsid w:val="00CD4319"/>
    <w:rsid w:val="00CD46FF"/>
    <w:rsid w:val="00CD6656"/>
    <w:rsid w:val="00CD7552"/>
    <w:rsid w:val="00CE3737"/>
    <w:rsid w:val="00CE63F4"/>
    <w:rsid w:val="00CE6479"/>
    <w:rsid w:val="00D017B9"/>
    <w:rsid w:val="00D1237F"/>
    <w:rsid w:val="00D146B2"/>
    <w:rsid w:val="00D2403D"/>
    <w:rsid w:val="00D24226"/>
    <w:rsid w:val="00D26638"/>
    <w:rsid w:val="00D36502"/>
    <w:rsid w:val="00D37AE8"/>
    <w:rsid w:val="00D4127B"/>
    <w:rsid w:val="00D43678"/>
    <w:rsid w:val="00D475F7"/>
    <w:rsid w:val="00D542DC"/>
    <w:rsid w:val="00D56084"/>
    <w:rsid w:val="00D650C7"/>
    <w:rsid w:val="00D66647"/>
    <w:rsid w:val="00D70F5A"/>
    <w:rsid w:val="00D7388D"/>
    <w:rsid w:val="00D74F93"/>
    <w:rsid w:val="00D77A97"/>
    <w:rsid w:val="00D8189E"/>
    <w:rsid w:val="00D81B14"/>
    <w:rsid w:val="00D91481"/>
    <w:rsid w:val="00D91621"/>
    <w:rsid w:val="00D921F2"/>
    <w:rsid w:val="00D943AB"/>
    <w:rsid w:val="00D95A1C"/>
    <w:rsid w:val="00D9794D"/>
    <w:rsid w:val="00DA2026"/>
    <w:rsid w:val="00DB1BF5"/>
    <w:rsid w:val="00DC3818"/>
    <w:rsid w:val="00DD75D7"/>
    <w:rsid w:val="00DF2BB5"/>
    <w:rsid w:val="00DF40E7"/>
    <w:rsid w:val="00DF5012"/>
    <w:rsid w:val="00DF6B04"/>
    <w:rsid w:val="00E013EC"/>
    <w:rsid w:val="00E02B12"/>
    <w:rsid w:val="00E100C4"/>
    <w:rsid w:val="00E20C1B"/>
    <w:rsid w:val="00E223A1"/>
    <w:rsid w:val="00E235E8"/>
    <w:rsid w:val="00E26F52"/>
    <w:rsid w:val="00E3330B"/>
    <w:rsid w:val="00E36D50"/>
    <w:rsid w:val="00E42261"/>
    <w:rsid w:val="00E436FE"/>
    <w:rsid w:val="00E43C84"/>
    <w:rsid w:val="00E502AF"/>
    <w:rsid w:val="00E55520"/>
    <w:rsid w:val="00E56632"/>
    <w:rsid w:val="00E569AB"/>
    <w:rsid w:val="00E6349A"/>
    <w:rsid w:val="00E6465F"/>
    <w:rsid w:val="00E8335B"/>
    <w:rsid w:val="00E8454D"/>
    <w:rsid w:val="00E84F0F"/>
    <w:rsid w:val="00E86714"/>
    <w:rsid w:val="00E9571C"/>
    <w:rsid w:val="00EA0CBB"/>
    <w:rsid w:val="00ED1745"/>
    <w:rsid w:val="00ED177D"/>
    <w:rsid w:val="00ED4025"/>
    <w:rsid w:val="00EE5544"/>
    <w:rsid w:val="00EE7775"/>
    <w:rsid w:val="00EE7D2E"/>
    <w:rsid w:val="00EF3A52"/>
    <w:rsid w:val="00EF480B"/>
    <w:rsid w:val="00EF640C"/>
    <w:rsid w:val="00F10CA4"/>
    <w:rsid w:val="00F22B6F"/>
    <w:rsid w:val="00F2458C"/>
    <w:rsid w:val="00F3409C"/>
    <w:rsid w:val="00F353CC"/>
    <w:rsid w:val="00F36C64"/>
    <w:rsid w:val="00F4020C"/>
    <w:rsid w:val="00F439F8"/>
    <w:rsid w:val="00F449ED"/>
    <w:rsid w:val="00F5499B"/>
    <w:rsid w:val="00F555A2"/>
    <w:rsid w:val="00F5722D"/>
    <w:rsid w:val="00F57980"/>
    <w:rsid w:val="00F60869"/>
    <w:rsid w:val="00F66326"/>
    <w:rsid w:val="00F70096"/>
    <w:rsid w:val="00F75756"/>
    <w:rsid w:val="00F77356"/>
    <w:rsid w:val="00F77A3E"/>
    <w:rsid w:val="00F802A5"/>
    <w:rsid w:val="00F82A89"/>
    <w:rsid w:val="00F8411C"/>
    <w:rsid w:val="00F84829"/>
    <w:rsid w:val="00F85BA2"/>
    <w:rsid w:val="00F93D6E"/>
    <w:rsid w:val="00F96704"/>
    <w:rsid w:val="00FA1718"/>
    <w:rsid w:val="00FA2B6D"/>
    <w:rsid w:val="00FB11D0"/>
    <w:rsid w:val="00FB36D2"/>
    <w:rsid w:val="00FC3463"/>
    <w:rsid w:val="00FC5FAC"/>
    <w:rsid w:val="00FD72B1"/>
    <w:rsid w:val="00FE1442"/>
    <w:rsid w:val="00FE2401"/>
    <w:rsid w:val="00FE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8"/>
    <o:shapelayout v:ext="edit">
      <o:idmap v:ext="edit" data="1"/>
    </o:shapelayout>
  </w:shapeDefaults>
  <w:decimalSymbol w:val="."/>
  <w:listSeparator w:val=","/>
  <w14:docId w14:val="710BFA3C"/>
  <w15:chartTrackingRefBased/>
  <w15:docId w15:val="{2CFE104E-FDCF-47B7-93D0-67CDC34F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638D"/>
    <w:rPr>
      <w:sz w:val="24"/>
      <w:szCs w:val="24"/>
    </w:rPr>
  </w:style>
  <w:style w:type="paragraph" w:styleId="Heading1">
    <w:name w:val="heading 1"/>
    <w:basedOn w:val="Normal"/>
    <w:next w:val="Normal"/>
    <w:link w:val="Heading1Char"/>
    <w:qFormat/>
    <w:rsid w:val="00B8638D"/>
    <w:pPr>
      <w:keepNext/>
      <w:outlineLvl w:val="0"/>
    </w:pPr>
    <w:rPr>
      <w:b/>
      <w:bCs/>
      <w:u w:val="single"/>
    </w:rPr>
  </w:style>
  <w:style w:type="paragraph" w:styleId="Heading2">
    <w:name w:val="heading 2"/>
    <w:basedOn w:val="Normal"/>
    <w:next w:val="Normal"/>
    <w:qFormat/>
    <w:rsid w:val="00B8638D"/>
    <w:pPr>
      <w:keepNext/>
      <w:jc w:val="center"/>
      <w:outlineLvl w:val="1"/>
    </w:pPr>
    <w:rPr>
      <w:b/>
      <w:bCs/>
    </w:rPr>
  </w:style>
  <w:style w:type="paragraph" w:styleId="Heading3">
    <w:name w:val="heading 3"/>
    <w:basedOn w:val="Normal"/>
    <w:next w:val="Normal"/>
    <w:qFormat/>
    <w:rsid w:val="00B8638D"/>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638D"/>
    <w:pPr>
      <w:tabs>
        <w:tab w:val="center" w:pos="4320"/>
        <w:tab w:val="right" w:pos="8640"/>
      </w:tabs>
    </w:pPr>
  </w:style>
  <w:style w:type="paragraph" w:styleId="Footer">
    <w:name w:val="footer"/>
    <w:basedOn w:val="Normal"/>
    <w:link w:val="FooterChar"/>
    <w:uiPriority w:val="99"/>
    <w:rsid w:val="00B8638D"/>
    <w:pPr>
      <w:tabs>
        <w:tab w:val="center" w:pos="4320"/>
        <w:tab w:val="right" w:pos="8640"/>
      </w:tabs>
    </w:pPr>
  </w:style>
  <w:style w:type="character" w:styleId="Strong">
    <w:name w:val="Strong"/>
    <w:qFormat/>
    <w:rsid w:val="00B8638D"/>
    <w:rPr>
      <w:b/>
      <w:bCs/>
    </w:rPr>
  </w:style>
  <w:style w:type="paragraph" w:customStyle="1" w:styleId="Default">
    <w:name w:val="Default"/>
    <w:rsid w:val="00BE15C8"/>
    <w:pPr>
      <w:autoSpaceDE w:val="0"/>
      <w:autoSpaceDN w:val="0"/>
      <w:adjustRightInd w:val="0"/>
    </w:pPr>
    <w:rPr>
      <w:color w:val="000000"/>
      <w:sz w:val="24"/>
      <w:szCs w:val="24"/>
    </w:rPr>
  </w:style>
  <w:style w:type="character" w:styleId="Hyperlink">
    <w:name w:val="Hyperlink"/>
    <w:rsid w:val="001909C4"/>
    <w:rPr>
      <w:color w:val="0000FF"/>
      <w:u w:val="single"/>
    </w:rPr>
  </w:style>
  <w:style w:type="character" w:customStyle="1" w:styleId="Heading1Char">
    <w:name w:val="Heading 1 Char"/>
    <w:link w:val="Heading1"/>
    <w:rsid w:val="002B2EA5"/>
    <w:rPr>
      <w:b/>
      <w:bCs/>
      <w:sz w:val="24"/>
      <w:szCs w:val="24"/>
      <w:u w:val="single"/>
    </w:rPr>
  </w:style>
  <w:style w:type="table" w:styleId="TableGrid">
    <w:name w:val="Table Grid"/>
    <w:basedOn w:val="TableNormal"/>
    <w:rsid w:val="0033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41ED0"/>
    <w:rPr>
      <w:i/>
      <w:iCs/>
    </w:rPr>
  </w:style>
  <w:style w:type="character" w:customStyle="1" w:styleId="FooterChar">
    <w:name w:val="Footer Char"/>
    <w:link w:val="Footer"/>
    <w:uiPriority w:val="99"/>
    <w:rsid w:val="00770B72"/>
    <w:rPr>
      <w:sz w:val="24"/>
      <w:szCs w:val="24"/>
    </w:rPr>
  </w:style>
  <w:style w:type="paragraph" w:styleId="ListParagraph">
    <w:name w:val="List Paragraph"/>
    <w:basedOn w:val="Normal"/>
    <w:uiPriority w:val="34"/>
    <w:qFormat/>
    <w:rsid w:val="0035547C"/>
    <w:pPr>
      <w:ind w:left="720"/>
      <w:contextualSpacing/>
    </w:pPr>
  </w:style>
  <w:style w:type="paragraph" w:styleId="BalloonText">
    <w:name w:val="Balloon Text"/>
    <w:basedOn w:val="Normal"/>
    <w:link w:val="BalloonTextChar"/>
    <w:rsid w:val="007E3691"/>
    <w:rPr>
      <w:rFonts w:ascii="Tahoma" w:hAnsi="Tahoma" w:cs="Tahoma"/>
      <w:sz w:val="16"/>
      <w:szCs w:val="16"/>
    </w:rPr>
  </w:style>
  <w:style w:type="character" w:customStyle="1" w:styleId="BalloonTextChar">
    <w:name w:val="Balloon Text Char"/>
    <w:link w:val="BalloonText"/>
    <w:rsid w:val="007E3691"/>
    <w:rPr>
      <w:rFonts w:ascii="Tahoma" w:hAnsi="Tahoma" w:cs="Tahoma"/>
      <w:sz w:val="16"/>
      <w:szCs w:val="16"/>
    </w:rPr>
  </w:style>
  <w:style w:type="character" w:styleId="FollowedHyperlink">
    <w:name w:val="FollowedHyperlink"/>
    <w:rsid w:val="00A82A20"/>
    <w:rPr>
      <w:color w:val="800080"/>
      <w:u w:val="single"/>
    </w:rPr>
  </w:style>
  <w:style w:type="character" w:styleId="UnresolvedMention">
    <w:name w:val="Unresolved Mention"/>
    <w:uiPriority w:val="99"/>
    <w:semiHidden/>
    <w:unhideWhenUsed/>
    <w:rsid w:val="006D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393755">
      <w:bodyDiv w:val="1"/>
      <w:marLeft w:val="0"/>
      <w:marRight w:val="0"/>
      <w:marTop w:val="0"/>
      <w:marBottom w:val="0"/>
      <w:divBdr>
        <w:top w:val="none" w:sz="0" w:space="0" w:color="auto"/>
        <w:left w:val="none" w:sz="0" w:space="0" w:color="auto"/>
        <w:bottom w:val="none" w:sz="0" w:space="0" w:color="auto"/>
        <w:right w:val="none" w:sz="0" w:space="0" w:color="auto"/>
      </w:divBdr>
    </w:div>
    <w:div w:id="11009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osd.mil/dpap/policy/policyvault/USA001197-18-DPAP.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q.osd.mil/dpap/policy/policyvault/USA001197-18-DPAP.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osd.mil/dpap/policy/policyvault/USA001197-18-DPAP.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D43951A5C3C4390ACEDB4EF2EB7C1" ma:contentTypeVersion="0" ma:contentTypeDescription="Create a new document." ma:contentTypeScope="" ma:versionID="64d0373664a2504aee62a63cc3b61973">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7DD28-975D-4DE3-A589-C3514D27E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20FC570-496A-4CB8-A936-52249AB40777}">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s>
</ds:datastoreItem>
</file>

<file path=customXml/itemProps3.xml><?xml version="1.0" encoding="utf-8"?>
<ds:datastoreItem xmlns:ds="http://schemas.openxmlformats.org/officeDocument/2006/customXml" ds:itemID="{6FC78065-BF66-4BB1-BC14-50B8C3D47E9A}">
  <ds:schemaRefs>
    <ds:schemaRef ds:uri="http://schemas.microsoft.com/sharepoint/v3/contenttype/forms"/>
  </ds:schemaRefs>
</ds:datastoreItem>
</file>

<file path=customXml/itemProps4.xml><?xml version="1.0" encoding="utf-8"?>
<ds:datastoreItem xmlns:ds="http://schemas.openxmlformats.org/officeDocument/2006/customXml" ds:itemID="{B1F83EFD-91EB-4259-921A-97937434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7612</Words>
  <Characters>44308</Characters>
  <Application>Microsoft Office Word</Application>
  <DocSecurity>0</DocSecurity>
  <Lines>852</Lines>
  <Paragraphs>296</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51624</CharactersWithSpaces>
  <SharedDoc>false</SharedDoc>
  <HLinks>
    <vt:vector size="24" baseType="variant">
      <vt:variant>
        <vt:i4>4587619</vt:i4>
      </vt:variant>
      <vt:variant>
        <vt:i4>9</vt:i4>
      </vt:variant>
      <vt:variant>
        <vt:i4>0</vt:i4>
      </vt:variant>
      <vt:variant>
        <vt:i4>5</vt:i4>
      </vt:variant>
      <vt:variant>
        <vt:lpwstr>https://cyberguide.global.lmco.com/2014_corpdoc04a.pdf</vt:lpwstr>
      </vt:variant>
      <vt:variant>
        <vt:lpwstr/>
      </vt:variant>
      <vt:variant>
        <vt:i4>131145</vt:i4>
      </vt:variant>
      <vt:variant>
        <vt:i4>6</vt:i4>
      </vt:variant>
      <vt:variant>
        <vt:i4>0</vt:i4>
      </vt:variant>
      <vt:variant>
        <vt:i4>5</vt:i4>
      </vt:variant>
      <vt:variant>
        <vt:lpwstr>https://www.acq.osd.mil/dpap/policy/policyvault/USA001197-18-DPAP.pdf</vt:lpwstr>
      </vt:variant>
      <vt:variant>
        <vt:lpwstr/>
      </vt:variant>
      <vt:variant>
        <vt:i4>131145</vt:i4>
      </vt:variant>
      <vt:variant>
        <vt:i4>3</vt:i4>
      </vt:variant>
      <vt:variant>
        <vt:i4>0</vt:i4>
      </vt:variant>
      <vt:variant>
        <vt:i4>5</vt:i4>
      </vt:variant>
      <vt:variant>
        <vt:lpwstr>https://www.acq.osd.mil/dpap/policy/policyvault/USA001197-18-DPAP.pdf</vt:lpwstr>
      </vt:variant>
      <vt:variant>
        <vt:lpwstr/>
      </vt:variant>
      <vt:variant>
        <vt:i4>131145</vt:i4>
      </vt:variant>
      <vt:variant>
        <vt:i4>0</vt:i4>
      </vt:variant>
      <vt:variant>
        <vt:i4>0</vt:i4>
      </vt:variant>
      <vt:variant>
        <vt:i4>5</vt:i4>
      </vt:variant>
      <vt:variant>
        <vt:lpwstr>https://www.acq.osd.mil/dpap/policy/policyvault/USA001197-18-DPAP.pdf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cp:lastPrinted>2012-02-24T18:21:00Z</cp:lastPrinted>
  <dcterms:created xsi:type="dcterms:W3CDTF">2019-11-04T20:16:00Z</dcterms:created>
  <dcterms:modified xsi:type="dcterms:W3CDTF">2019-11-04T20:19:00Z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ontentTypeId">
    <vt:lpwstr>0x010100E3ED43951A5C3C4390ACEDB4EF2EB7C1</vt:lpwstr>
  </property>
  <property fmtid="{D5CDD505-2E9C-101B-9397-08002B2CF9AE}" pid="4" name="checkedProgramsCount">
    <vt:i4>0</vt:i4>
  </property>
  <property fmtid="{D5CDD505-2E9C-101B-9397-08002B2CF9AE}" pid="5" name="LM SIP Document Sensitivity">
    <vt:lpwstr/>
  </property>
  <property fmtid="{D5CDD505-2E9C-101B-9397-08002B2CF9AE}" pid="6" name="Document Author">
    <vt:lpwstr>ACCT01\swansonl</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false</vt:bool>
  </property>
  <property fmtid="{D5CDD505-2E9C-101B-9397-08002B2CF9AE}" pid="12" name="Allow Footer Overwrite">
    <vt:bool>false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ies>
</file>